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E3C" w:rsidRDefault="003F5E3C" w:rsidP="003F5E3C">
      <w:pPr>
        <w:pStyle w:val="Default"/>
      </w:pPr>
    </w:p>
    <w:p w:rsidR="0073601E" w:rsidRPr="008F3514" w:rsidRDefault="0073601E" w:rsidP="003F5E3C">
      <w:pPr>
        <w:pStyle w:val="Default"/>
        <w:rPr>
          <w:sz w:val="32"/>
          <w:szCs w:val="32"/>
        </w:rPr>
      </w:pPr>
      <w:r>
        <w:t xml:space="preserve">                                                                                  </w:t>
      </w:r>
      <w:r w:rsidR="003F5E3C">
        <w:t xml:space="preserve"> </w:t>
      </w:r>
      <w:r>
        <w:t xml:space="preserve">                             </w:t>
      </w:r>
      <w:r w:rsidRPr="008F3514">
        <w:rPr>
          <w:sz w:val="32"/>
          <w:szCs w:val="32"/>
        </w:rPr>
        <w:t>«</w:t>
      </w:r>
      <w:r w:rsidR="003F5E3C" w:rsidRPr="008F3514">
        <w:rPr>
          <w:sz w:val="32"/>
          <w:szCs w:val="32"/>
        </w:rPr>
        <w:t>Утверждаю</w:t>
      </w:r>
      <w:r w:rsidRPr="008F3514">
        <w:rPr>
          <w:sz w:val="32"/>
          <w:szCs w:val="32"/>
        </w:rPr>
        <w:t>»</w:t>
      </w:r>
      <w:r w:rsidR="003F5E3C" w:rsidRPr="008F3514">
        <w:rPr>
          <w:sz w:val="32"/>
          <w:szCs w:val="32"/>
        </w:rPr>
        <w:t xml:space="preserve"> </w:t>
      </w:r>
      <w:r w:rsidRPr="008F3514">
        <w:rPr>
          <w:sz w:val="32"/>
          <w:szCs w:val="32"/>
        </w:rPr>
        <w:t xml:space="preserve">  </w:t>
      </w:r>
    </w:p>
    <w:p w:rsidR="008F3514" w:rsidRDefault="0073601E" w:rsidP="003F5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</w:t>
      </w:r>
    </w:p>
    <w:p w:rsidR="0073601E" w:rsidRDefault="008F3514" w:rsidP="003F5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</w:t>
      </w:r>
      <w:r w:rsidR="0073601E">
        <w:rPr>
          <w:sz w:val="23"/>
          <w:szCs w:val="23"/>
        </w:rPr>
        <w:t xml:space="preserve">  </w:t>
      </w:r>
      <w:r w:rsidR="00E97D3E">
        <w:rPr>
          <w:sz w:val="23"/>
          <w:szCs w:val="23"/>
        </w:rPr>
        <w:t>Д</w:t>
      </w:r>
      <w:r w:rsidR="0073601E">
        <w:rPr>
          <w:sz w:val="23"/>
          <w:szCs w:val="23"/>
        </w:rPr>
        <w:t>иректор</w:t>
      </w:r>
      <w:r>
        <w:rPr>
          <w:sz w:val="23"/>
          <w:szCs w:val="23"/>
        </w:rPr>
        <w:t xml:space="preserve"> </w:t>
      </w:r>
      <w:r w:rsidR="003F5E3C">
        <w:rPr>
          <w:sz w:val="23"/>
          <w:szCs w:val="23"/>
        </w:rPr>
        <w:t xml:space="preserve"> </w:t>
      </w:r>
      <w:r w:rsidR="0073601E">
        <w:rPr>
          <w:sz w:val="23"/>
          <w:szCs w:val="23"/>
        </w:rPr>
        <w:t>ГБУ ДО РЦВР</w:t>
      </w:r>
    </w:p>
    <w:p w:rsidR="003F5E3C" w:rsidRDefault="0073601E" w:rsidP="003F5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_____</w:t>
      </w:r>
      <w:r w:rsidR="003F5E3C">
        <w:rPr>
          <w:sz w:val="23"/>
          <w:szCs w:val="23"/>
        </w:rPr>
        <w:t>_____</w:t>
      </w:r>
      <w:r>
        <w:rPr>
          <w:sz w:val="23"/>
          <w:szCs w:val="23"/>
        </w:rPr>
        <w:t xml:space="preserve">  </w:t>
      </w:r>
      <w:r w:rsidR="00E97D3E">
        <w:rPr>
          <w:sz w:val="23"/>
          <w:szCs w:val="23"/>
        </w:rPr>
        <w:t>Идрисов Р.А.</w:t>
      </w:r>
      <w:r w:rsidR="003F5E3C">
        <w:rPr>
          <w:sz w:val="23"/>
          <w:szCs w:val="23"/>
        </w:rPr>
        <w:t xml:space="preserve"> </w:t>
      </w:r>
    </w:p>
    <w:p w:rsidR="003F5E3C" w:rsidRDefault="003F5E3C" w:rsidP="003F5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 </w:t>
      </w:r>
    </w:p>
    <w:p w:rsidR="008F3514" w:rsidRDefault="008F3514" w:rsidP="0073601E">
      <w:pPr>
        <w:pStyle w:val="Default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</w:t>
      </w:r>
    </w:p>
    <w:p w:rsidR="003F5E3C" w:rsidRDefault="003F5E3C" w:rsidP="0073601E">
      <w:pPr>
        <w:pStyle w:val="Default"/>
        <w:jc w:val="center"/>
        <w:rPr>
          <w:sz w:val="44"/>
          <w:szCs w:val="44"/>
        </w:rPr>
      </w:pPr>
      <w:r>
        <w:rPr>
          <w:b/>
          <w:bCs/>
          <w:sz w:val="44"/>
          <w:szCs w:val="44"/>
        </w:rPr>
        <w:t>Положение об оплате труда работников</w:t>
      </w:r>
    </w:p>
    <w:p w:rsidR="003F5E3C" w:rsidRDefault="0073601E" w:rsidP="0073601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Государственного</w:t>
      </w:r>
      <w:r w:rsidR="003F5E3C">
        <w:rPr>
          <w:sz w:val="28"/>
          <w:szCs w:val="28"/>
        </w:rPr>
        <w:t xml:space="preserve"> бюджетного </w:t>
      </w:r>
      <w:r>
        <w:rPr>
          <w:sz w:val="28"/>
          <w:szCs w:val="28"/>
        </w:rPr>
        <w:t>учреждения</w:t>
      </w:r>
    </w:p>
    <w:p w:rsidR="003F5E3C" w:rsidRDefault="0073601E" w:rsidP="0073601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Дополнительного образования </w:t>
      </w:r>
    </w:p>
    <w:p w:rsidR="0073601E" w:rsidRDefault="0073601E" w:rsidP="0073601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«Республиканский центр внешкольной работы»</w:t>
      </w:r>
    </w:p>
    <w:p w:rsidR="0073601E" w:rsidRDefault="0073601E" w:rsidP="0073601E">
      <w:pPr>
        <w:pStyle w:val="Default"/>
        <w:jc w:val="center"/>
        <w:rPr>
          <w:sz w:val="28"/>
          <w:szCs w:val="28"/>
        </w:rPr>
      </w:pPr>
    </w:p>
    <w:p w:rsidR="008F3514" w:rsidRDefault="008F3514" w:rsidP="0073601E">
      <w:pPr>
        <w:pStyle w:val="Default"/>
        <w:jc w:val="center"/>
        <w:rPr>
          <w:sz w:val="28"/>
          <w:szCs w:val="28"/>
        </w:rPr>
      </w:pPr>
    </w:p>
    <w:p w:rsidR="003F5E3C" w:rsidRDefault="003F5E3C" w:rsidP="0073601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b/>
          <w:bCs/>
          <w:sz w:val="28"/>
          <w:szCs w:val="28"/>
        </w:rPr>
        <w:t>Общие положения</w:t>
      </w:r>
    </w:p>
    <w:p w:rsidR="00F63E01" w:rsidRDefault="003F5E3C" w:rsidP="00B60A2D">
      <w:pPr>
        <w:pStyle w:val="Default"/>
        <w:jc w:val="both"/>
        <w:rPr>
          <w:color w:val="auto"/>
        </w:rPr>
      </w:pPr>
      <w:r>
        <w:rPr>
          <w:sz w:val="28"/>
          <w:szCs w:val="28"/>
        </w:rPr>
        <w:t>1.</w:t>
      </w:r>
      <w:r w:rsidR="00A10E47" w:rsidRPr="00A10E47">
        <w:rPr>
          <w:rFonts w:eastAsia="Times New Roman"/>
          <w:lang w:eastAsia="ru-RU"/>
        </w:rPr>
        <w:t xml:space="preserve"> </w:t>
      </w:r>
      <w:proofErr w:type="gramStart"/>
      <w:r w:rsidR="00A10E47" w:rsidRPr="001C5F41">
        <w:rPr>
          <w:rFonts w:eastAsia="Times New Roman"/>
          <w:lang w:eastAsia="ru-RU"/>
        </w:rPr>
        <w:t xml:space="preserve">Настоящее Положение об условиях оплаты труда работников </w:t>
      </w:r>
      <w:r w:rsidR="00B60A2D">
        <w:rPr>
          <w:rFonts w:eastAsia="Times New Roman"/>
          <w:lang w:eastAsia="ru-RU"/>
        </w:rPr>
        <w:t>Г</w:t>
      </w:r>
      <w:r w:rsidR="00A10E47" w:rsidRPr="001C5F41">
        <w:rPr>
          <w:rFonts w:eastAsia="Times New Roman"/>
          <w:lang w:eastAsia="ru-RU"/>
        </w:rPr>
        <w:t>осударственн</w:t>
      </w:r>
      <w:r w:rsidR="00B60A2D">
        <w:rPr>
          <w:rFonts w:eastAsia="Times New Roman"/>
          <w:lang w:eastAsia="ru-RU"/>
        </w:rPr>
        <w:t>ого</w:t>
      </w:r>
      <w:r w:rsidR="00A10E47" w:rsidRPr="001C5F41">
        <w:rPr>
          <w:rFonts w:eastAsia="Times New Roman"/>
          <w:lang w:eastAsia="ru-RU"/>
        </w:rPr>
        <w:t xml:space="preserve"> </w:t>
      </w:r>
      <w:r w:rsidR="00B60A2D">
        <w:rPr>
          <w:rFonts w:eastAsia="Times New Roman"/>
          <w:lang w:eastAsia="ru-RU"/>
        </w:rPr>
        <w:t xml:space="preserve">бюджетного </w:t>
      </w:r>
      <w:r w:rsidR="00A10E47" w:rsidRPr="001C5F41">
        <w:rPr>
          <w:rFonts w:eastAsia="Times New Roman"/>
          <w:lang w:eastAsia="ru-RU"/>
        </w:rPr>
        <w:t>учреждени</w:t>
      </w:r>
      <w:r w:rsidR="00B60A2D">
        <w:rPr>
          <w:rFonts w:eastAsia="Times New Roman"/>
          <w:lang w:eastAsia="ru-RU"/>
        </w:rPr>
        <w:t>я</w:t>
      </w:r>
      <w:r w:rsidR="00A10E47" w:rsidRPr="001C5F41">
        <w:rPr>
          <w:rFonts w:eastAsia="Times New Roman"/>
          <w:lang w:eastAsia="ru-RU"/>
        </w:rPr>
        <w:t xml:space="preserve"> </w:t>
      </w:r>
      <w:r w:rsidR="00B60A2D">
        <w:rPr>
          <w:rFonts w:eastAsia="Times New Roman"/>
          <w:lang w:eastAsia="ru-RU"/>
        </w:rPr>
        <w:t>дополнительного образования «Республиканский центр внешкольной работы»</w:t>
      </w:r>
      <w:r w:rsidR="00A10E47" w:rsidRPr="001C5F41">
        <w:rPr>
          <w:rFonts w:eastAsia="Times New Roman"/>
          <w:lang w:eastAsia="ru-RU"/>
        </w:rPr>
        <w:t xml:space="preserve"> (далее - Положение) разработано в соответствии с Постановлением Кабинета Министров Республики Татарстан от 18.08.2008 N 592 "О введении новых систем оплаты труда работников государственных учреждений Республики Татарстан" и определяет порядок формирования окладов работников, условия и размеры выплат компенсационного и стимулирующего характера, а также критерии их</w:t>
      </w:r>
      <w:proofErr w:type="gramEnd"/>
      <w:r w:rsidR="00A10E47" w:rsidRPr="001C5F41">
        <w:rPr>
          <w:rFonts w:eastAsia="Times New Roman"/>
          <w:lang w:eastAsia="ru-RU"/>
        </w:rPr>
        <w:t xml:space="preserve"> установления.</w:t>
      </w:r>
      <w:r w:rsidR="0013084D" w:rsidRPr="0013084D">
        <w:rPr>
          <w:rFonts w:eastAsia="Times New Roman"/>
          <w:lang w:eastAsia="ru-RU"/>
        </w:rPr>
        <w:t xml:space="preserve"> </w:t>
      </w:r>
      <w:r w:rsidR="0013084D" w:rsidRPr="001C5F41">
        <w:rPr>
          <w:rFonts w:eastAsia="Times New Roman"/>
          <w:lang w:eastAsia="ru-RU"/>
        </w:rPr>
        <w:t>  Постановлени</w:t>
      </w:r>
      <w:r w:rsidR="000A56D1">
        <w:rPr>
          <w:rFonts w:eastAsia="Times New Roman"/>
          <w:lang w:eastAsia="ru-RU"/>
        </w:rPr>
        <w:t xml:space="preserve">ем </w:t>
      </w:r>
      <w:r w:rsidR="0013084D" w:rsidRPr="001C5F41">
        <w:rPr>
          <w:rFonts w:eastAsia="Times New Roman"/>
          <w:lang w:eastAsia="ru-RU"/>
        </w:rPr>
        <w:t xml:space="preserve"> Кабинета Министров Республики Татарстан от 29.10.2014 N 791</w:t>
      </w:r>
      <w:r w:rsidR="0013084D" w:rsidRPr="001C5F41">
        <w:rPr>
          <w:rFonts w:eastAsia="Times New Roman"/>
          <w:lang w:eastAsia="ru-RU"/>
        </w:rPr>
        <w:br/>
      </w:r>
      <w:r w:rsidR="000A56D1" w:rsidRPr="001C5F41">
        <w:rPr>
          <w:rFonts w:eastAsia="Times New Roman"/>
          <w:lang w:eastAsia="ru-RU"/>
        </w:rPr>
        <w:t>Постановлением</w:t>
      </w:r>
      <w:r w:rsidR="000A56D1">
        <w:rPr>
          <w:rFonts w:eastAsia="Times New Roman"/>
          <w:lang w:eastAsia="ru-RU"/>
        </w:rPr>
        <w:t xml:space="preserve"> </w:t>
      </w:r>
      <w:r w:rsidR="000A56D1" w:rsidRPr="001C5F41">
        <w:rPr>
          <w:rFonts w:eastAsia="Times New Roman"/>
          <w:lang w:eastAsia="ru-RU"/>
        </w:rPr>
        <w:t xml:space="preserve">Кабинета Министров Республики Татарстан </w:t>
      </w:r>
      <w:proofErr w:type="spellStart"/>
      <w:r w:rsidR="000A56D1" w:rsidRPr="001C5F41">
        <w:rPr>
          <w:rFonts w:eastAsia="Times New Roman"/>
          <w:lang w:eastAsia="ru-RU"/>
        </w:rPr>
        <w:t>отт</w:t>
      </w:r>
      <w:proofErr w:type="spellEnd"/>
      <w:r w:rsidR="000A56D1" w:rsidRPr="001C5F41">
        <w:rPr>
          <w:rFonts w:eastAsia="Times New Roman"/>
          <w:lang w:eastAsia="ru-RU"/>
        </w:rPr>
        <w:t xml:space="preserve"> 31.12.2013 N 1105</w:t>
      </w:r>
      <w:r w:rsidR="000A56D1" w:rsidRPr="001C5F41">
        <w:rPr>
          <w:rFonts w:eastAsia="Times New Roman"/>
          <w:lang w:eastAsia="ru-RU"/>
        </w:rPr>
        <w:br/>
        <w:t xml:space="preserve">Постановлением Кабинета Министров Республики Татарстан </w:t>
      </w:r>
      <w:hyperlink r:id="rId5" w:history="1">
        <w:r w:rsidR="000A56D1" w:rsidRPr="000A56D1">
          <w:rPr>
            <w:rFonts w:eastAsia="Times New Roman"/>
            <w:color w:val="auto"/>
            <w:lang w:eastAsia="ru-RU"/>
          </w:rPr>
          <w:t>от 30.01.2013 N 50</w:t>
        </w:r>
      </w:hyperlink>
    </w:p>
    <w:p w:rsidR="00F67F76" w:rsidRDefault="00F63E01" w:rsidP="00B60A2D">
      <w:pPr>
        <w:pStyle w:val="Default"/>
        <w:jc w:val="both"/>
        <w:rPr>
          <w:rFonts w:eastAsia="Times New Roman"/>
          <w:lang w:eastAsia="ru-RU"/>
        </w:rPr>
      </w:pPr>
      <w:r w:rsidRPr="001C5F41">
        <w:rPr>
          <w:rFonts w:eastAsia="Times New Roman"/>
          <w:lang w:eastAsia="ru-RU"/>
        </w:rPr>
        <w:t>Постановлени</w:t>
      </w:r>
      <w:r>
        <w:rPr>
          <w:rFonts w:eastAsia="Times New Roman"/>
          <w:lang w:eastAsia="ru-RU"/>
        </w:rPr>
        <w:t>ем</w:t>
      </w:r>
      <w:r w:rsidRPr="001C5F41">
        <w:rPr>
          <w:rFonts w:eastAsia="Times New Roman"/>
          <w:lang w:eastAsia="ru-RU"/>
        </w:rPr>
        <w:t xml:space="preserve"> Кабинета Министров Республики Татарстан от 26.08.2013 N 600</w:t>
      </w:r>
      <w:r w:rsidR="000A56D1" w:rsidRPr="000A56D1">
        <w:rPr>
          <w:rFonts w:eastAsia="Times New Roman"/>
          <w:color w:val="auto"/>
          <w:lang w:eastAsia="ru-RU"/>
        </w:rPr>
        <w:br/>
      </w:r>
      <w:r w:rsidR="003F5E3C">
        <w:rPr>
          <w:sz w:val="28"/>
          <w:szCs w:val="28"/>
        </w:rPr>
        <w:t xml:space="preserve">1.2. </w:t>
      </w:r>
      <w:proofErr w:type="gramStart"/>
      <w:r w:rsidR="00F67F76" w:rsidRPr="001C5F41">
        <w:rPr>
          <w:rFonts w:eastAsia="Times New Roman"/>
          <w:lang w:eastAsia="ru-RU"/>
        </w:rPr>
        <w:t>В целях настоящего Положения в нем используются следующие понятия и определения:</w:t>
      </w:r>
      <w:r w:rsidR="00F67F76" w:rsidRPr="001C5F41">
        <w:rPr>
          <w:rFonts w:eastAsia="Times New Roman"/>
          <w:lang w:eastAsia="ru-RU"/>
        </w:rPr>
        <w:br/>
        <w:t>     система оплаты труда - совокупность норм, определяющих условия и размеры оплаты труда работников учреждений, включая размеры базовых окладов (базовых должностных окладов, базовых ставок заработной платы), окладов (должностных окладов, тарифных ставок), а также выплаты компенсационного и стимулирующего характера, установленные в соответствии с федеральным законодательством и иными нормативными правовыми актами Российской Федерации</w:t>
      </w:r>
      <w:proofErr w:type="gramEnd"/>
      <w:r w:rsidR="00F67F76" w:rsidRPr="001C5F41">
        <w:rPr>
          <w:rFonts w:eastAsia="Times New Roman"/>
          <w:lang w:eastAsia="ru-RU"/>
        </w:rPr>
        <w:t xml:space="preserve"> и Республики Татарстан;</w:t>
      </w:r>
      <w:r w:rsidR="00F67F76" w:rsidRPr="001C5F41">
        <w:rPr>
          <w:rFonts w:eastAsia="Times New Roman"/>
          <w:lang w:eastAsia="ru-RU"/>
        </w:rPr>
        <w:br/>
        <w:t xml:space="preserve">     базовый оклад (базовый должностной оклад), базовая ставка заработной платы - минимальный оклад (должностной оклад), ставка заработной платы работника учреждения, осуществляющего профессиональную деятельность по профессии рабочего или должности руководителя, специалиста, </w:t>
      </w:r>
      <w:proofErr w:type="gramStart"/>
      <w:r w:rsidR="00F67F76" w:rsidRPr="001C5F41">
        <w:rPr>
          <w:rFonts w:eastAsia="Times New Roman"/>
          <w:lang w:eastAsia="ru-RU"/>
        </w:rPr>
        <w:t>технического исполнителя</w:t>
      </w:r>
      <w:proofErr w:type="gramEnd"/>
      <w:r w:rsidR="00F67F76" w:rsidRPr="001C5F41">
        <w:rPr>
          <w:rFonts w:eastAsia="Times New Roman"/>
          <w:lang w:eastAsia="ru-RU"/>
        </w:rPr>
        <w:t>, входящей в соответствующую профессиональную квалификационную группу, без учета компенсационных, стимулирующих выплат;</w:t>
      </w:r>
      <w:r w:rsidR="00F67F76" w:rsidRPr="001C5F41">
        <w:rPr>
          <w:rFonts w:eastAsia="Times New Roman"/>
          <w:lang w:eastAsia="ru-RU"/>
        </w:rPr>
        <w:br/>
        <w:t xml:space="preserve">     оклад (должностной оклад) - фиксированный </w:t>
      </w:r>
      <w:proofErr w:type="gramStart"/>
      <w:r w:rsidR="00F67F76" w:rsidRPr="001C5F41">
        <w:rPr>
          <w:rFonts w:eastAsia="Times New Roman"/>
          <w:lang w:eastAsia="ru-RU"/>
        </w:rPr>
        <w:t>размер оплаты труда</w:t>
      </w:r>
      <w:proofErr w:type="gramEnd"/>
      <w:r w:rsidR="00F67F76" w:rsidRPr="001C5F41">
        <w:rPr>
          <w:rFonts w:eastAsia="Times New Roman"/>
          <w:lang w:eastAsia="ru-RU"/>
        </w:rPr>
        <w:t xml:space="preserve"> работника за исполнение трудовых (должностных) обязанностей определенной сложности за календарный месяц без учета компенсационных и стимулирующих выплат;</w:t>
      </w:r>
      <w:r w:rsidR="00F67F76" w:rsidRPr="001C5F41">
        <w:rPr>
          <w:rFonts w:eastAsia="Times New Roman"/>
          <w:lang w:eastAsia="ru-RU"/>
        </w:rPr>
        <w:br/>
        <w:t>     тарифная ставка - фиксированный размер оплаты труда работника за выполнение нормы труда определенной сложности (квалификации) за единицу времени без учета компенсационных и стимулирующих выплат;</w:t>
      </w:r>
      <w:r w:rsidR="00F67F76" w:rsidRPr="001C5F41">
        <w:rPr>
          <w:rFonts w:eastAsia="Times New Roman"/>
          <w:lang w:eastAsia="ru-RU"/>
        </w:rPr>
        <w:br/>
        <w:t>     </w:t>
      </w:r>
      <w:proofErr w:type="gramStart"/>
      <w:r w:rsidR="00F67F76" w:rsidRPr="001C5F41">
        <w:rPr>
          <w:rFonts w:eastAsia="Times New Roman"/>
          <w:lang w:eastAsia="ru-RU"/>
        </w:rPr>
        <w:t>заработная плата (оплата труда работника) - вознаграждение за труд в зависимости от квалификации работника, сложности, количества, качества и условий выполняемой работы, включая компенсационные и стимулирующие выплаты;</w:t>
      </w:r>
      <w:r w:rsidR="00F67F76" w:rsidRPr="001C5F41">
        <w:rPr>
          <w:rFonts w:eastAsia="Times New Roman"/>
          <w:lang w:eastAsia="ru-RU"/>
        </w:rPr>
        <w:br/>
        <w:t xml:space="preserve">     выплаты компенсационного характера - доплаты и надбавки компенсационного </w:t>
      </w:r>
      <w:r w:rsidR="00F67F76" w:rsidRPr="001C5F41">
        <w:rPr>
          <w:rFonts w:eastAsia="Times New Roman"/>
          <w:lang w:eastAsia="ru-RU"/>
        </w:rPr>
        <w:lastRenderedPageBreak/>
        <w:t>характера, в том числе за работу в условиях, отклоняющихся от нормальных, и иные выплаты компенсационного характера;</w:t>
      </w:r>
      <w:proofErr w:type="gramEnd"/>
      <w:r w:rsidR="00F67F76" w:rsidRPr="001C5F41">
        <w:rPr>
          <w:rFonts w:eastAsia="Times New Roman"/>
          <w:lang w:eastAsia="ru-RU"/>
        </w:rPr>
        <w:br/>
        <w:t>     выплаты стимулирующего характера - доплаты и надбавки стимулирующего характера, премии и иные поощрительные выплаты.</w:t>
      </w:r>
    </w:p>
    <w:p w:rsidR="000A56D1" w:rsidRDefault="00F67F76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Заработная плата (оплата труда) работников профессиональных квалификационных групп должностей работников высшего и дополнительного образования государственных образовательных организаций высшего образования и организаций дополнительного  образования Республики Татарстан определяется исходя из: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окладов (должностных окладов), ставок заработной платы;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выплат компенсационного характера;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выплат ст</w:t>
      </w:r>
      <w:r w:rsidR="000A56D1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имулирующего характера.</w:t>
      </w:r>
    </w:p>
    <w:p w:rsidR="00F67F76" w:rsidRPr="001C5F41" w:rsidRDefault="00F67F76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proofErr w:type="gramStart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наступлении у работника права на изменение размера оплаты труда в связи с увеличением стажа работы в учреждении, получением образования или восстановлением документов об образовании, присвоением почетного звания, назначением на должность, награждением ведомственными знаками отличия, присуждением ученой степени доктора наук или кандидата наук, в период пребывания в ежегодном или ином отпуске, в период его временной нетрудоспособности, а также в другие</w:t>
      </w:r>
      <w:proofErr w:type="gramEnd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периоды, в течение которых за ним сохраняется средняя заработная плата, изменение размера оплаты его труда осуществляется по окончании указанных периодов.</w:t>
      </w:r>
    </w:p>
    <w:p w:rsidR="0013084D" w:rsidRDefault="00F67F76" w:rsidP="00B60A2D">
      <w:pPr>
        <w:spacing w:before="100" w:beforeAutospacing="1"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8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Порядок </w:t>
      </w:r>
      <w:proofErr w:type="gramStart"/>
      <w:r w:rsidRPr="001308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формирования базовых окладов работников государственных образовательных организаций высшего образования</w:t>
      </w:r>
      <w:proofErr w:type="gramEnd"/>
      <w:r w:rsidRPr="001308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организаций дополнительного профессионального образования Республики Татарстан</w:t>
      </w:r>
    </w:p>
    <w:p w:rsidR="000A56D1" w:rsidRDefault="00F67F76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proofErr w:type="gramStart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базового оклада работников государственных образовательных организаций высшего образования и организаций дополнительного профессионального образования Республики Татарстан определяется как произведение тарифной ставки (оклада) первого разряда четырехразрядной тарифной сетки по оплате труда работников государственных образовательных организаций высшего образования и организаций дополнительного профессионального образования Республики Татарстан на соответствующий </w:t>
      </w:r>
      <w:proofErr w:type="spellStart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межразрядный</w:t>
      </w:r>
      <w:proofErr w:type="spellEnd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коэффициент четырехразрядной тарифной сетки по оплате труда работников государственных образовательных организаций высшего образования и</w:t>
      </w:r>
      <w:proofErr w:type="gramEnd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 дополнительного профессионального образования Республики Татарстан.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2.2. Размер тарифной ставки (оклада) первого разряда четырехразрядной тарифной сетки по оплате труда работников государственных образовательных организаций высшего образования и организаций дополнительного профессионального образования Республики Татарстан устанавливается Кабинетом Министров Республики Татарстан.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2.3. Базовые оклады (должностные оклады, ставки заработной платы) работников государственных образовательных организаций высшего образования и организаций дополнительного профессионального образования Республики Татарстан определяются на основе четырехразрядной тарифной сетки по оплате труда работников государственных образовательных организаций высшего образования и организаций дополнительного профессионального образования Республики Татарстан, приведенной в таблице 1.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06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1. Четырехразрядная тарифная сетка по оплате труда работников государственных образовательных организаций высшего образования и организаций дополнительного профессионального образования Республики Татарстан</w:t>
      </w:r>
      <w:r w:rsidR="000A56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</w:t>
      </w:r>
    </w:p>
    <w:p w:rsidR="008F3514" w:rsidRDefault="000A56D1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</w:t>
      </w:r>
    </w:p>
    <w:p w:rsidR="00F67F76" w:rsidRPr="001C5F41" w:rsidRDefault="008F3514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</w:t>
      </w:r>
      <w:r w:rsidR="000A56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F67F76"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65"/>
        <w:gridCol w:w="1181"/>
        <w:gridCol w:w="1351"/>
        <w:gridCol w:w="1207"/>
        <w:gridCol w:w="1341"/>
      </w:tblGrid>
      <w:tr w:rsidR="00F67F76" w:rsidRPr="001C5F41" w:rsidTr="004806E5">
        <w:trPr>
          <w:trHeight w:val="15"/>
          <w:tblCellSpacing w:w="15" w:type="dxa"/>
        </w:trPr>
        <w:tc>
          <w:tcPr>
            <w:tcW w:w="4320" w:type="dxa"/>
            <w:vAlign w:val="center"/>
            <w:hideMark/>
          </w:tcPr>
          <w:p w:rsidR="00F67F76" w:rsidRPr="001C5F41" w:rsidRDefault="00F67F76" w:rsidP="00B60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51" w:type="dxa"/>
            <w:vAlign w:val="center"/>
            <w:hideMark/>
          </w:tcPr>
          <w:p w:rsidR="00F67F76" w:rsidRPr="001C5F41" w:rsidRDefault="00F67F76" w:rsidP="00B60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  <w:hideMark/>
          </w:tcPr>
          <w:p w:rsidR="00F67F76" w:rsidRPr="001C5F41" w:rsidRDefault="00F67F76" w:rsidP="00B60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  <w:hideMark/>
          </w:tcPr>
          <w:p w:rsidR="00F67F76" w:rsidRPr="001C5F41" w:rsidRDefault="00F67F76" w:rsidP="00B60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6" w:type="dxa"/>
            <w:vAlign w:val="center"/>
            <w:hideMark/>
          </w:tcPr>
          <w:p w:rsidR="00F67F76" w:rsidRPr="001C5F41" w:rsidRDefault="00F67F76" w:rsidP="00B60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67F76" w:rsidRPr="001C5F41" w:rsidTr="004806E5">
        <w:trPr>
          <w:tblCellSpacing w:w="15" w:type="dxa"/>
        </w:trPr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оплаты труда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67F76" w:rsidRPr="001C5F41" w:rsidTr="004806E5">
        <w:trPr>
          <w:tblCellSpacing w:w="15" w:type="dxa"/>
        </w:trPr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Тарифные коэффициенты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1,23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1,43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</w:tbl>
    <w:p w:rsidR="004806E5" w:rsidRDefault="00F67F76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Базовый оклад работников государственных образовательных организаций высшего образования и организаций дополнительного профессионального образования Республики Татарстан исчисляется по формуле:</w:t>
      </w:r>
    </w:p>
    <w:p w:rsidR="00F67F76" w:rsidRPr="004806E5" w:rsidRDefault="00F67F76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42950" cy="200025"/>
            <wp:effectExtent l="19050" t="0" r="0" b="0"/>
            <wp:docPr id="1" name="Рисунок 1" descr="ОБ УСЛОВИЯХ ОПЛАТЫ ТРУДА РАБОТНИКОВ ГОСУДАРСТВЕННЫХ УЧРЕЖДЕНИЙ РЕСПУБЛИКИ ТАТАРСТАН (с изменениями на: 14.08.201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 УСЛОВИЯХ ОПЛАТЫ ТРУДА РАБОТНИКОВ ГОСУДАРСТВЕННЫХ УЧРЕЖДЕНИЙ РЕСПУБЛИКИ ТАТАРСТАН (с изменениями на: 14.08.2015)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- размер базового оклада (должностного оклада, ставки заработной платы) работников государственных образовательных организаций высшего образования и организаций дополнительного профессионального образования Республики Татарстан;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- тарифная ставка (оклад) первого разряда четырехразрядной тарифной сетки по оплате труда работников государственных образовательных организаций высшего образования и организаций дополнительного профессионального образования Республики Татарстан;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- соответствующий </w:t>
      </w:r>
      <w:proofErr w:type="spellStart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межразрядный</w:t>
      </w:r>
      <w:proofErr w:type="spellEnd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коэффициент четырехразрядной тарифной сетки по оплате труда работников государственных образовательных организаций высшего образования и организаций дополнительного профессионального образования Республики Татарстан.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2.5. Разряд </w:t>
      </w:r>
      <w:proofErr w:type="gramStart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оплаты труда работников государственных образовательных организаций высшего образования</w:t>
      </w:r>
      <w:proofErr w:type="gramEnd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организаций дополнительного профессионального образования Республики Татарстан устанавливается согласно требованиям к уровню образования, необходимым для замещения соответствующей должности, в соответствии с таблицей 2.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06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2. Основания для установления работникам государственных образовательных организаций высшего образования и организаций дополнительного профессионального образования Республики Татарстан разрядов оплаты труда</w:t>
      </w:r>
    </w:p>
    <w:p w:rsidR="00F67F76" w:rsidRPr="001C5F41" w:rsidRDefault="00F67F76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70"/>
        <w:gridCol w:w="7375"/>
      </w:tblGrid>
      <w:tr w:rsidR="00F67F76" w:rsidRPr="001C5F41" w:rsidTr="004806E5">
        <w:trPr>
          <w:trHeight w:val="15"/>
          <w:tblCellSpacing w:w="15" w:type="dxa"/>
        </w:trPr>
        <w:tc>
          <w:tcPr>
            <w:tcW w:w="2025" w:type="dxa"/>
            <w:vAlign w:val="center"/>
            <w:hideMark/>
          </w:tcPr>
          <w:p w:rsidR="00F67F76" w:rsidRPr="001C5F41" w:rsidRDefault="00F67F76" w:rsidP="00B60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30" w:type="dxa"/>
            <w:vAlign w:val="center"/>
            <w:hideMark/>
          </w:tcPr>
          <w:p w:rsidR="00F67F76" w:rsidRPr="001C5F41" w:rsidRDefault="00F67F76" w:rsidP="00B60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67F76" w:rsidRPr="001C5F41" w:rsidTr="004806E5">
        <w:trPr>
          <w:tblCellSpacing w:w="15" w:type="dxa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 оплаты труда</w:t>
            </w:r>
          </w:p>
        </w:tc>
        <w:tc>
          <w:tcPr>
            <w:tcW w:w="7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образования, необходимый для замещения соответствующей должности</w:t>
            </w:r>
          </w:p>
        </w:tc>
      </w:tr>
      <w:tr w:rsidR="00F67F76" w:rsidRPr="001C5F41" w:rsidTr="004806E5">
        <w:trPr>
          <w:tblCellSpacing w:w="15" w:type="dxa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67F76" w:rsidRPr="001C5F41" w:rsidTr="004806E5">
        <w:trPr>
          <w:tblCellSpacing w:w="15" w:type="dxa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и среднее общее образование</w:t>
            </w:r>
          </w:p>
        </w:tc>
      </w:tr>
      <w:tr w:rsidR="00F67F76" w:rsidRPr="001C5F41" w:rsidTr="004806E5">
        <w:trPr>
          <w:tblCellSpacing w:w="15" w:type="dxa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Среднее профессиональное образование по программам подготовки квалифицированных рабочих (служащих), среднее профессиональное образование по программам подготовки специалистов среднего звена", "высшее образование - </w:t>
            </w:r>
            <w:proofErr w:type="spellStart"/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  <w:proofErr w:type="spellEnd"/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(или </w:t>
            </w:r>
            <w:proofErr w:type="spellStart"/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</w:t>
            </w:r>
            <w:proofErr w:type="spellEnd"/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или магистратура"</w:t>
            </w:r>
          </w:p>
        </w:tc>
      </w:tr>
      <w:tr w:rsidR="00F67F76" w:rsidRPr="001C5F41" w:rsidTr="004806E5">
        <w:trPr>
          <w:tblCellSpacing w:w="15" w:type="dxa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образование - </w:t>
            </w:r>
            <w:proofErr w:type="spellStart"/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  <w:proofErr w:type="spellEnd"/>
          </w:p>
        </w:tc>
      </w:tr>
      <w:tr w:rsidR="00F67F76" w:rsidRPr="001C5F41" w:rsidTr="004806E5">
        <w:trPr>
          <w:tblCellSpacing w:w="15" w:type="dxa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образование - </w:t>
            </w:r>
            <w:proofErr w:type="spellStart"/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</w:t>
            </w:r>
            <w:proofErr w:type="spellEnd"/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магистратура</w:t>
            </w:r>
          </w:p>
        </w:tc>
      </w:tr>
    </w:tbl>
    <w:p w:rsidR="00F67F76" w:rsidRPr="001C5F41" w:rsidRDefault="00F67F76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2.6. В случае</w:t>
      </w:r>
      <w:proofErr w:type="gramStart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занимаемая должность не требует высшего образования или среднего профессионального образования по программам подготовки специалистов среднего звена, по должностям, занимаемым лицами с высшим образованием или средним профессиональным образованием по программам подготовки специалистов среднего звена, устанавливается разряд оплаты труда, соответствующий среднему общему образованию.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2.7. В случае</w:t>
      </w:r>
      <w:proofErr w:type="gramStart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квалификационные требования к должности предполагают различные уровни образования, устанавливается разряд оплаты труда, соответствующий фактически имеющемуся уровню образования.</w:t>
      </w:r>
    </w:p>
    <w:p w:rsidR="00F67F76" w:rsidRPr="001C5F41" w:rsidRDefault="00F67F76" w:rsidP="00B60A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Порядок </w:t>
      </w:r>
      <w:proofErr w:type="gramStart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должностных окладов работников государственных образовательных организаций высшего образования</w:t>
      </w:r>
      <w:proofErr w:type="gramEnd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организаций дополнительного профессионального образования Республики Татарстан </w:t>
      </w:r>
    </w:p>
    <w:p w:rsidR="00F67F76" w:rsidRPr="001C5F41" w:rsidRDefault="00F67F76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proofErr w:type="gramStart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Надбавка за наличие ученой степени предоставляется работникам должностей профессорско-преподавательского состава профессиональной квалификационной группы должностей профессорско-преподавательского состава и руководителей структурных подразделений, должностей научных работников профессиональной квалификационной группы должностей работников сферы научных исследований и разработок и составляет: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для работников, имеющих ученую степень кандидата наук по отрасли науки, согласно номенклатуре специальностей научных работников - 3 000 рублей;</w:t>
      </w:r>
      <w:proofErr w:type="gramEnd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для работников, имеющих ученую степень доктора наук по отрасли науки, согласно номенклатуре специальностей научных работников - 7 000 рублей.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Выплаты стимулирующего характера </w:t>
      </w:r>
    </w:p>
    <w:p w:rsidR="00F67F76" w:rsidRPr="001C5F41" w:rsidRDefault="00F67F76" w:rsidP="00B60A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К выплатам стимулирующего характера относятся выплаты, направленные на стимулирование работника к эффективному результату труда, а также на поощрение за выполненную работу.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6.1.1. Выплаты стимулирующего характера включают в себя: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выплаты за интенсивность и высокие результаты работы;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выплаты за стаж работы в учреждении;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выплаты за квалификационную категорию;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выплаты за качество выполняемых работ;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премиальные и иные поощрительные выплаты.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6.1.2. Выплаты за интенсивность и высокие результаты работы подразделяются на: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выплаты за управление;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выплаты за наличие почетных званий, государственных наград;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надбавки за наличие ученых степеней;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надбавки за должность доцента и профессора;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     выплаты за специфику деятельности.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6.2. Размеры и порядок установления выплат стимулирующего характера работникам профессиональных квалификационных групп должностей работников высшего и дополнительного профессионального образования, групп должностей работников сферы научных исследований и разработок государственных образовательных организаций высшего образования и организаций дополнительного профессионального образования Республики Татарстан: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(в ред. Постановления Кабинета Министров Республики Татарстан от 29.10.2014 N 791)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6.2.1. Выплаты за управление предоставляются по должностям профессорско-преподавательского состава профессиональной квалификационной группы должностей профессорско-преподавательского состава и руководителей структурных подразделений и рассчитываются по формуле:</w:t>
      </w:r>
    </w:p>
    <w:p w:rsidR="00F67F76" w:rsidRPr="001C5F41" w:rsidRDefault="00F67F76" w:rsidP="00B60A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где: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- выплаты за управление;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- размер надбавки за управление.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Размеры надбавок за управление приведены в таблице 4.</w:t>
      </w:r>
    </w:p>
    <w:p w:rsidR="00F67F76" w:rsidRPr="001C5F41" w:rsidRDefault="00F67F76" w:rsidP="00B60A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4. Размеры надбавок за управление </w:t>
      </w:r>
    </w:p>
    <w:p w:rsidR="00F67F76" w:rsidRPr="001C5F41" w:rsidRDefault="00F67F76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</w:t>
      </w:r>
    </w:p>
    <w:p w:rsidR="00F67F76" w:rsidRPr="001C5F41" w:rsidRDefault="00F67F76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Постановления Кабинета Министров Республики Татарстан от 29.10.2014 N 791)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9"/>
        <w:gridCol w:w="2137"/>
        <w:gridCol w:w="1845"/>
        <w:gridCol w:w="1436"/>
        <w:gridCol w:w="1878"/>
      </w:tblGrid>
      <w:tr w:rsidR="00F67F76" w:rsidRPr="001C5F41" w:rsidTr="00F67F76">
        <w:trPr>
          <w:trHeight w:val="15"/>
          <w:tblCellSpacing w:w="15" w:type="dxa"/>
        </w:trPr>
        <w:tc>
          <w:tcPr>
            <w:tcW w:w="4435" w:type="dxa"/>
            <w:vAlign w:val="center"/>
            <w:hideMark/>
          </w:tcPr>
          <w:p w:rsidR="00F67F76" w:rsidRPr="001C5F41" w:rsidRDefault="00F67F76" w:rsidP="00B60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57" w:type="dxa"/>
            <w:vAlign w:val="center"/>
            <w:hideMark/>
          </w:tcPr>
          <w:p w:rsidR="00F67F76" w:rsidRPr="001C5F41" w:rsidRDefault="00F67F76" w:rsidP="00B60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vAlign w:val="center"/>
            <w:hideMark/>
          </w:tcPr>
          <w:p w:rsidR="00F67F76" w:rsidRPr="001C5F41" w:rsidRDefault="00F67F76" w:rsidP="00B60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F67F76" w:rsidRPr="001C5F41" w:rsidRDefault="00F67F76" w:rsidP="00B60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vAlign w:val="center"/>
            <w:hideMark/>
          </w:tcPr>
          <w:p w:rsidR="00F67F76" w:rsidRPr="001C5F41" w:rsidRDefault="00F67F76" w:rsidP="00B60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67F76" w:rsidRPr="001C5F41" w:rsidTr="00F67F76">
        <w:trPr>
          <w:tblCellSpacing w:w="15" w:type="dxa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профессиональной квалификационной группы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Квалификационный уровень</w:t>
            </w:r>
          </w:p>
        </w:tc>
        <w:tc>
          <w:tcPr>
            <w:tcW w:w="7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надбавки, процентов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заведование факультетом (филиалом, институтом, являющимся структурным подразделением образовательной организации)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заведование кафедрой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заведование отделом (лабораторией, иным структурным подразделением)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 профессорско-</w:t>
            </w: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преподавательского состава профессиональной квалификационной группы должностей профессорско-преподавательского состава и руководителей структурных подразделений, должности научных </w:t>
            </w:r>
            <w:proofErr w:type="gramStart"/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 профессиональной квалификационной группы должностей работников сферы научных исследований</w:t>
            </w:r>
            <w:proofErr w:type="gramEnd"/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разработок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1 - 6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F67F76" w:rsidRPr="001C5F41" w:rsidRDefault="00F67F76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6.2.2. Выплаты за наличие почетных званий, государственных наград предоставляются работникам профессиональных квалификационных групп должностей работников высшего и дополнительного профессионального образования, должностей работников сферы научных исследований и разработок и рассчитываются по формуле:</w:t>
      </w:r>
    </w:p>
    <w:p w:rsidR="00F67F76" w:rsidRPr="001C5F41" w:rsidRDefault="00F67F76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где: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- выплата за наличие почетных званий, государственных наград;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- размер надбавки за наличие почетных званий, государственных наград.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Размер надбавки за наличие почетных званий, государственных наград Республики Татарстан, автономных республик в составе Союза Советских Социалистических Республик составляет 8 процентов.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Размер надбавки за наличие почетных званий, государственных наград Российской Федерации, Союза Советских Социалистических Республик, союзных республик в составе Союза Советских Социалистических Республик составляет 10 процентов.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Перечень почетных званий, государственных наград Российской Федерации, Республики Татарстан, Союза Советских Социалистических Республик, союзных и автономных республик в составе Союза Советских Социалистических Республик, за наличие которых работникам высшего и дополнительного профессионального образования сферы научных исследований предоставляются соответствующие выплаты, приведен в приложении к настоящему Положению.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Установление размеров выплат за наличие почетных званий, государственных наград производится со дня присвоения почетного звания, государственной награды. Работникам, имеющим два и более почетных звания, две и более государственные награды, выплата за наличие почетных званий, государственных наград устанавливается по одному из почетных званий, одной из государственных наград по выбору работника.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6.2.3. Надбавки за наличие ученых степеней предоставляются работникам профессиональных квалификационных групп должностей работников высшего и дополнительного профессионального образования, должностей работников сферы научных исследований и разработок.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Надбавки за наличие ученых степеней предоставляются за ученые степени, включенные в Единый реестр ученых степеней и ученых званий, утверждаемый Правительством Российской Федерации.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Установление (изменение размера) надбавки за ученую степень производится со дня принятия Министерством образования и науки Российской Федерации решения (приказа) о выдаче диплома.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6.2.4. Надбавки за должности доцента и профессора предоставляются работникам профессиональных квалификационных групп должностей работников высшего и дополнительного профессионального образования и рассчитываются по формуле:</w:t>
      </w:r>
    </w:p>
    <w:p w:rsidR="00F67F76" w:rsidRPr="001C5F41" w:rsidRDefault="00F67F76" w:rsidP="00B60A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- надбавка за должности доцента и профессора;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- размер надбавки за должности доцента и профессора.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Размеры надбавок за должности доцента и профессора приведены в таблице 5.</w:t>
      </w:r>
    </w:p>
    <w:p w:rsidR="00F67F76" w:rsidRPr="0042096B" w:rsidRDefault="00F67F76" w:rsidP="00B60A2D">
      <w:pPr>
        <w:spacing w:before="100" w:beforeAutospacing="1"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09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5. Размеры надбавок за должности доцента и профессора</w:t>
      </w:r>
    </w:p>
    <w:p w:rsidR="00F67F76" w:rsidRPr="001C5F41" w:rsidRDefault="00F67F76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5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16"/>
        <w:gridCol w:w="2797"/>
        <w:gridCol w:w="1932"/>
      </w:tblGrid>
      <w:tr w:rsidR="00F67F76" w:rsidRPr="001C5F41" w:rsidTr="00F67F76">
        <w:trPr>
          <w:trHeight w:val="15"/>
          <w:tblCellSpacing w:w="15" w:type="dxa"/>
        </w:trPr>
        <w:tc>
          <w:tcPr>
            <w:tcW w:w="5359" w:type="dxa"/>
            <w:vAlign w:val="center"/>
            <w:hideMark/>
          </w:tcPr>
          <w:p w:rsidR="00F67F76" w:rsidRPr="001C5F41" w:rsidRDefault="00F67F76" w:rsidP="00B60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42" w:type="dxa"/>
            <w:vAlign w:val="center"/>
            <w:hideMark/>
          </w:tcPr>
          <w:p w:rsidR="00F67F76" w:rsidRPr="001C5F41" w:rsidRDefault="00F67F76" w:rsidP="00B60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F67F76" w:rsidRPr="001C5F41" w:rsidRDefault="00F67F76" w:rsidP="00B60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67F76" w:rsidRPr="001C5F41" w:rsidTr="00F67F76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профессиональной квалификационной группы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назначения надбавки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надбавки, процентов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 профессорско-преподавательского состава профессиональной квалификационной группы должностей профессорско-преподавательского состава и руководителей структурных подразделений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должность профессора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должность доцента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</w:tbl>
    <w:p w:rsidR="00F67F76" w:rsidRPr="001C5F41" w:rsidRDefault="00F67F76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6.2.6. Выплаты за стаж работы в учреждении устанавливаются по профессиональным квалификационным группам в зависимости от продолжительности работы в учреждении и рассчитываются по формуле:</w:t>
      </w:r>
    </w:p>
    <w:p w:rsidR="00F67F76" w:rsidRPr="001C5F41" w:rsidRDefault="00F67F76" w:rsidP="00B60A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где: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- выплата за стаж работы в учреждении;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- размер надбавки за стаж работы в учреждении.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Размеры надбавок за стаж работы в учреждении приведены в таблице 7.</w:t>
      </w:r>
    </w:p>
    <w:p w:rsidR="00F67F76" w:rsidRPr="0042096B" w:rsidRDefault="00F67F76" w:rsidP="00B60A2D">
      <w:pPr>
        <w:spacing w:before="100" w:beforeAutospacing="1"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09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7. Размеры надбавок за стаж работы в учреждении</w:t>
      </w:r>
    </w:p>
    <w:p w:rsidR="00F67F76" w:rsidRPr="001C5F41" w:rsidRDefault="00F67F76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7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58"/>
        <w:gridCol w:w="2048"/>
        <w:gridCol w:w="1939"/>
      </w:tblGrid>
      <w:tr w:rsidR="00F67F76" w:rsidRPr="001C5F41" w:rsidTr="00F67F76">
        <w:trPr>
          <w:trHeight w:val="15"/>
          <w:tblCellSpacing w:w="15" w:type="dxa"/>
        </w:trPr>
        <w:tc>
          <w:tcPr>
            <w:tcW w:w="6283" w:type="dxa"/>
            <w:vAlign w:val="center"/>
            <w:hideMark/>
          </w:tcPr>
          <w:p w:rsidR="00F67F76" w:rsidRPr="001C5F41" w:rsidRDefault="00F67F76" w:rsidP="00B60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F67F76" w:rsidRPr="001C5F41" w:rsidRDefault="00F67F76" w:rsidP="00B60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F67F76" w:rsidRPr="001C5F41" w:rsidRDefault="00F67F76" w:rsidP="00B60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67F76" w:rsidRPr="001C5F41" w:rsidTr="00F67F76">
        <w:trPr>
          <w:tblCellSpacing w:w="15" w:type="dxa"/>
        </w:trPr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профессиональной квалификационной группы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Стажевая</w:t>
            </w:r>
            <w:proofErr w:type="spellEnd"/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надбавки, процентов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квалификационная группа должностей работников административно-хозяйственного и учебно-вспомогательного персонала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 до 6 лет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 до 10 лет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до 15 лет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15 лет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</w:t>
            </w:r>
          </w:p>
        </w:tc>
      </w:tr>
    </w:tbl>
    <w:p w:rsidR="00F67F76" w:rsidRPr="001C5F41" w:rsidRDefault="00F67F76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(изменение) размеров выплат за стаж работы в учреждении при изменении стажа работы производится со дня достижения стажа, дающего право на увеличение размера выплаты за стаж работы в учреждении, если документы, подтверждающие стаж, находятся в учреждении, или со дня представления необходимого документа, подтверждающего стаж.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6.3. Размеры и порядок установления выплат стимулирующего характера за качество выполняемых работ работникам государственных образовательных организаций высшего образования и организаций дополнительного профессионального образования Республики Татарстан: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6.3.1. Выплаты за качество выполняемых работ устанавливаются работникам государственных образовательных организаций высшего образования и организаций дополнительного профессионального образования Республики Татарстан по основному месту работы по результатам труда за определенный период времени. Основным критерием, влияющим на размер выплат за качество выполняемых работ, является достижение пороговых </w:t>
      </w:r>
      <w:proofErr w:type="gramStart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значений критериев оценки эффективности деятельности работников</w:t>
      </w:r>
      <w:proofErr w:type="gramEnd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учреждений.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6.3.2. Критерии </w:t>
      </w:r>
      <w:proofErr w:type="gramStart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эффективности деятельности работников учреждения</w:t>
      </w:r>
      <w:proofErr w:type="gramEnd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утверждаются его руководителем по согласованию с органом, обеспечивающим государственно-общественный характер управления учреждением. Конкретные значения </w:t>
      </w:r>
      <w:proofErr w:type="gramStart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критериев оценки эффективности деятельности работников учреждения</w:t>
      </w:r>
      <w:proofErr w:type="gramEnd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условия осуществления выплат определяются ежегодно исходя из задач, стоящих перед учреждением.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6.3.3. Размеры, порядок и условия осуществления выплат за качество выполняемых 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 определяются локальными нормативными актами учреждения и коллективными договорами.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6.3.4. Выплаты за качество выполняемых работ рассчитываются по формуле:</w:t>
      </w:r>
    </w:p>
    <w:p w:rsidR="00F67F76" w:rsidRPr="001C5F41" w:rsidRDefault="00F67F76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- выплаты за качество выполняемых работ </w:t>
      </w:r>
      <w:proofErr w:type="spellStart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j-му</w:t>
      </w:r>
      <w:proofErr w:type="spellEnd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работнику;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- фонд оплаты труда, предусмотренный на выплаты за качество выполняемых работ;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- </w:t>
      </w:r>
      <w:proofErr w:type="spellStart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отнормированный</w:t>
      </w:r>
      <w:proofErr w:type="spellEnd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i-й</w:t>
      </w:r>
      <w:proofErr w:type="spellEnd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критерий оценки эффективности деятельности по </w:t>
      </w:r>
      <w:proofErr w:type="spellStart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j-му</w:t>
      </w:r>
      <w:proofErr w:type="spellEnd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работнику;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- весовой коэффициент i-го критерия оценки эффективности деятельности;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proofErr w:type="spellStart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spellEnd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критериев оценки эффективности деятельности;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proofErr w:type="spellStart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m</w:t>
      </w:r>
      <w:proofErr w:type="spellEnd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численность работников учреждения.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6.3.5. Нормирование критериев эффективности деятельности обеспечивает сопоставимость критериев эффективности различной размерности. Нормирование заключается в выборе диапазона значений критерия эффективности деятельности (наилучшее и наихудшее), одно из которых соответствует нулевому значению </w:t>
      </w:r>
      <w:proofErr w:type="spellStart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отнормированного</w:t>
      </w:r>
      <w:proofErr w:type="spellEnd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критерия, другое - единичному. При нахождении фактического значения критерия эффективности в пределах </w:t>
      </w:r>
      <w:proofErr w:type="gramStart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диапазона значений критерия эффективности деятельности</w:t>
      </w:r>
      <w:proofErr w:type="gramEnd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отнормированный</w:t>
      </w:r>
      <w:proofErr w:type="spellEnd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критерий эффективности деятельности принимает значения от 0 до 1. При фактическом значении критерия эффективности ниже наихудшего значения значение </w:t>
      </w:r>
      <w:proofErr w:type="spellStart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отнормированного</w:t>
      </w:r>
      <w:proofErr w:type="spellEnd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критерия принимается </w:t>
      </w:r>
      <w:proofErr w:type="gramStart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равным</w:t>
      </w:r>
      <w:proofErr w:type="gramEnd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0, при значении критерия эффективности выше наилучшего - 1.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6.3.6. Зависимость значения </w:t>
      </w:r>
      <w:proofErr w:type="spellStart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отнормированного</w:t>
      </w:r>
      <w:proofErr w:type="spellEnd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критерия эффективности деятельности от значения критерия эффективности деятельности может быть прямой (положительная динамика определяется увеличением значения критерия) и обратной (положительная динамика определяется уменьшением значения критерия).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6.3.7. </w:t>
      </w:r>
      <w:proofErr w:type="spellStart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Отнормированный</w:t>
      </w:r>
      <w:proofErr w:type="spellEnd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критерий при прямой зависимости его значения от значения критерия рассчитывается по формуле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42950" cy="371475"/>
            <wp:effectExtent l="19050" t="0" r="0" b="0"/>
            <wp:docPr id="10" name="Рисунок 10" descr="ОБ УСЛОВИЯХ ОПЛАТЫ ТРУДА РАБОТНИКОВ ГОСУДАРСТВЕННЫХ УЧРЕЖДЕНИЙ РЕСПУБЛИКИ ТАТАРСТАН (с изменениями на: 14.08.201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ОБ УСЛОВИЯХ ОПЛАТЫ ТРУДА РАБОТНИКОВ ГОСУДАРСТВЕННЫХ УЧРЕЖДЕНИЙ РЕСПУБЛИКИ ТАТАРСТАН (с изменениями на: 14.08.2015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96B" w:rsidRDefault="00F67F76" w:rsidP="008F35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- фактическое значение критерия эффективности деятельности;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- наилучшее значение критерия эффективности деятельности;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- наихудшее значение критерия эффективности деятельности.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6.3.9. Весовыми коэффициентами определяется степень приоритетности критерия эффективности деятельности. Наиболее приоритетному критерию присваивается наибольший коэффициент. Весовой коэффициент рассчитывается по формуле:</w:t>
      </w:r>
    </w:p>
    <w:p w:rsidR="008F3514" w:rsidRDefault="00F67F76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где: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- весовой коэффициент i-го критерия оценки эффективности деятельности.</w:t>
      </w:r>
    </w:p>
    <w:p w:rsidR="00F67F76" w:rsidRPr="001C5F41" w:rsidRDefault="00F67F76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6.3.10. Предельный совокупный размер весовых коэффициентов по критериям эффективности деятельности работников приведен в таблице 9.</w:t>
      </w:r>
    </w:p>
    <w:p w:rsidR="00F67F76" w:rsidRPr="0042096B" w:rsidRDefault="00F67F76" w:rsidP="00B60A2D">
      <w:pPr>
        <w:spacing w:before="100" w:beforeAutospacing="1"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09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Таблица 9. Предельный совокупный размер весовых коэффициентов по критериям </w:t>
      </w:r>
      <w:proofErr w:type="gramStart"/>
      <w:r w:rsidRPr="004209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эффективности деятельности работников профессиональных квалификационных групп должностей работников высшего</w:t>
      </w:r>
      <w:proofErr w:type="gramEnd"/>
      <w:r w:rsidRPr="004209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дополнительного профессионального образования, групп должностей ...</w:t>
      </w:r>
    </w:p>
    <w:p w:rsidR="00F67F76" w:rsidRPr="001C5F41" w:rsidRDefault="00F67F76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9</w:t>
      </w:r>
    </w:p>
    <w:p w:rsidR="00F67F76" w:rsidRPr="001C5F41" w:rsidRDefault="00F67F76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Предельный совокупный размер весовых коэффициентов по критериям </w:t>
      </w:r>
      <w:proofErr w:type="gramStart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 деятельности работников профессиональных квалификационных групп должностей работников высшего</w:t>
      </w:r>
      <w:proofErr w:type="gramEnd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дополнительного профессионального образования, групп должностей работников сферы научных исследований и разработок государственных образовательных организаций высшего образования и организаций дополнительного профессионального образования Республики Татарстан</w:t>
      </w:r>
    </w:p>
    <w:p w:rsidR="00F67F76" w:rsidRPr="001C5F41" w:rsidRDefault="00F67F76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Постановления Кабинета Министров Республики Татарстан от 29.10.2014 N 791)</w:t>
      </w:r>
    </w:p>
    <w:p w:rsidR="00F67F76" w:rsidRPr="001C5F41" w:rsidRDefault="00F67F76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3"/>
        <w:gridCol w:w="6331"/>
        <w:gridCol w:w="2341"/>
      </w:tblGrid>
      <w:tr w:rsidR="00F67F76" w:rsidRPr="001C5F41" w:rsidTr="00F67F76">
        <w:trPr>
          <w:trHeight w:val="15"/>
          <w:tblCellSpacing w:w="15" w:type="dxa"/>
        </w:trPr>
        <w:tc>
          <w:tcPr>
            <w:tcW w:w="739" w:type="dxa"/>
            <w:vAlign w:val="center"/>
            <w:hideMark/>
          </w:tcPr>
          <w:p w:rsidR="00F67F76" w:rsidRPr="001C5F41" w:rsidRDefault="00F67F76" w:rsidP="00B60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2" w:type="dxa"/>
            <w:vAlign w:val="center"/>
            <w:hideMark/>
          </w:tcPr>
          <w:p w:rsidR="00F67F76" w:rsidRPr="001C5F41" w:rsidRDefault="00F67F76" w:rsidP="00B60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F67F76" w:rsidRPr="001C5F41" w:rsidRDefault="00F67F76" w:rsidP="00B60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67F76" w:rsidRPr="001C5F41" w:rsidTr="00F67F76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совокупный размер весовых коэффициентов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10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квалификационная группа должностей работников административно-хозяйственного и учебно-вспомогательного персонала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10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квалификационный уровень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Диспетчер факультета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учебно-методической работе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мастер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10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квалификационный уровень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учебно-методической работе II категории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диспетчер факультета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мастер II категории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10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Третий квалификационный уровень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учебно-методической работе I категории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мастер I категории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10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квалификационная группа должностей профессорско-</w:t>
            </w: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преподавательского состава и руководителей структурных подразделений, должностей научных работников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10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Профессорско-преподавательский состав, научные работники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10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квалификационный уровень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Ассистент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Младший научный сотрудник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10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квалификационный уровень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преподаватель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научный сотрудник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10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Третий квалификационный уровень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Доцент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научный сотрудник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10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Четвертый квалификационный уровень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Профессор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научный сотрудник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10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Пятый квалификационный уровень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10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Шестой квалификационный уровень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Декан факультета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10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10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квалификационный уровень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(директор, заведующий, руководитель): кабинета, лаборатории, отдела, отделения, питомника, подготовительных курсов (отделения), студенческого бюро, учебного вивария, учебной (учебно-производственной) мастерской, учебной станции (базы) и других подразделений (кроме должностей руководителей структурных подразделений, отнесенных ко 2 - 5 квалификационным уровням)</w:t>
            </w:r>
            <w:proofErr w:type="gram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 проректора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 ректора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(заведующий) учебной (производственной, учебно-производственной) практики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Ученый секретарь совета факультета (института)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10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квалификационный уровень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(директор, заведующий, руководитель): второго управления, </w:t>
            </w:r>
            <w:proofErr w:type="spellStart"/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межкафедральной</w:t>
            </w:r>
            <w:proofErr w:type="spellEnd"/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межфакультетной</w:t>
            </w:r>
            <w:proofErr w:type="spellEnd"/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учебной лаборатории, структурного подразделения, реализующего общеобразовательные программы, студенческого дворца культуры, студенческого общежития, управления безопасности, управления охраны труда и техники безопасности</w:t>
            </w:r>
            <w:proofErr w:type="gram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(заведующий) отдела: аспирантуры (адъюнктуры), докторантуры, интернатуры, магистратуры, ординатуры, учебного (учебно-методического, методического), международных связей</w:t>
            </w:r>
            <w:proofErr w:type="gram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10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Третий квалификационный уровень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(директор, заведующий, руководитель): издательства учебной литературы и учебно-методических пособий для студентов, лесхоза, структурных подразделений, реализующих образовательные программы начального профессионального и (или) среднего профессионального образования, учебного ботанического сада (дендрария), учебно-методического (учебно-производственного, учебно-научного, экспериментального) центра, учебной обсерватории, учебно-опытного поля, учебной типографии, учебной художественной мастерской, учебной теле-, фото-, киностудии и других учебных подразделений</w:t>
            </w:r>
            <w:proofErr w:type="gram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управления: аспирантуры (адъюнктуры), докторантуры, интернатуры, кадров, магистратуры, международных связей, ординатуры, учебного (учебно-методического), экономического (финансово-экономического, финансового), юридического (правового)</w:t>
            </w:r>
            <w:proofErr w:type="gram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управления охраны труда и техники безопасности (при наличии в учреждениях высшего профессионального образования объектов производственной инфраструктуры и (или) научно-исследовательских подразделений, вычислительного центра)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при ректорате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Ученый секретарь совета учреждения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10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Четвертый квалификационный уровень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управления образовательного учреждения высшего профессионального образования, имеющего в своем составе институт и (или) научно-исследовательский институт, опытно-производственные (экспериментальные) подразделения: экономические, финансово-экономические, финансовые, юридические (правовые)</w:t>
            </w:r>
            <w:proofErr w:type="gram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10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Пятый квалификационный уровень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(руководитель) обособленного структурного подразделения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10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Шестой квалификационный уровень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(руководитель): филиала, института, являющегося структурным подразделением образовательного учреждения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F67F76" w:rsidRPr="001C5F41" w:rsidRDefault="00F67F76" w:rsidP="00B60A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Выплаты компенсационного характера </w:t>
      </w:r>
    </w:p>
    <w:p w:rsidR="008F3514" w:rsidRDefault="00F67F76" w:rsidP="00B60A2D">
      <w:pPr>
        <w:pStyle w:val="Default"/>
        <w:jc w:val="both"/>
        <w:rPr>
          <w:rFonts w:eastAsia="Times New Roman"/>
          <w:lang w:eastAsia="ru-RU"/>
        </w:rPr>
      </w:pPr>
      <w:r w:rsidRPr="001C5F41">
        <w:rPr>
          <w:rFonts w:eastAsia="Times New Roman"/>
          <w:lang w:eastAsia="ru-RU"/>
        </w:rPr>
        <w:lastRenderedPageBreak/>
        <w:t>7.1. К выплатам компенсационного характера в учреждениях относятся:</w:t>
      </w:r>
      <w:r w:rsidRPr="001C5F41">
        <w:rPr>
          <w:rFonts w:eastAsia="Times New Roman"/>
          <w:lang w:eastAsia="ru-RU"/>
        </w:rPr>
        <w:br/>
      </w:r>
      <w:r w:rsidRPr="001C5F41">
        <w:rPr>
          <w:rFonts w:eastAsia="Times New Roman"/>
          <w:lang w:eastAsia="ru-RU"/>
        </w:rPr>
        <w:br/>
        <w:t>     выплаты работникам, занятым на тяжелых работах, работах с вредными и (или) опасными и иными особыми условиями труда;</w:t>
      </w:r>
      <w:r w:rsidR="008F3514">
        <w:rPr>
          <w:rFonts w:eastAsia="Times New Roman"/>
          <w:lang w:eastAsia="ru-RU"/>
        </w:rPr>
        <w:t xml:space="preserve"> </w:t>
      </w:r>
    </w:p>
    <w:p w:rsidR="008F3514" w:rsidRDefault="00F67F76" w:rsidP="00B60A2D">
      <w:pPr>
        <w:pStyle w:val="Default"/>
        <w:jc w:val="both"/>
        <w:rPr>
          <w:rFonts w:eastAsia="Times New Roman"/>
          <w:lang w:eastAsia="ru-RU"/>
        </w:rPr>
      </w:pPr>
      <w:r w:rsidRPr="001C5F41">
        <w:rPr>
          <w:rFonts w:eastAsia="Times New Roman"/>
          <w:lang w:eastAsia="ru-RU"/>
        </w:rPr>
        <w:br/>
        <w:t>     выплаты за работу в условиях, отклоняющихся от нормальных (при выполнении работ различной квалификации, совмещении профессий (должностей), при сверхурочной работе, работе в ночное время, в выходные и нерабочие праздничные дни и при выполнении работ в других условиях, отклоняющихся от нормальных).</w:t>
      </w:r>
    </w:p>
    <w:p w:rsidR="008F3514" w:rsidRDefault="00F67F76" w:rsidP="00B60A2D">
      <w:pPr>
        <w:pStyle w:val="Default"/>
        <w:jc w:val="both"/>
        <w:rPr>
          <w:rFonts w:eastAsia="Times New Roman"/>
          <w:lang w:eastAsia="ru-RU"/>
        </w:rPr>
      </w:pPr>
      <w:r w:rsidRPr="001C5F41">
        <w:rPr>
          <w:rFonts w:eastAsia="Times New Roman"/>
          <w:lang w:eastAsia="ru-RU"/>
        </w:rPr>
        <w:br/>
        <w:t>     7.2. Выплаты компенсационного характера, размеры и условия их осуществления устанавливаются коллективными договорами, соглашениями, локальными нормативными актами в соответствии с трудовым законодательством и иными нормативными правовыми актами, содержащими нормы трудового права.</w:t>
      </w:r>
    </w:p>
    <w:p w:rsidR="008F3514" w:rsidRDefault="00F67F76" w:rsidP="00B60A2D">
      <w:pPr>
        <w:pStyle w:val="Default"/>
        <w:jc w:val="both"/>
        <w:rPr>
          <w:rFonts w:eastAsia="Times New Roman"/>
          <w:lang w:eastAsia="ru-RU"/>
        </w:rPr>
      </w:pPr>
      <w:r w:rsidRPr="001C5F41">
        <w:rPr>
          <w:rFonts w:eastAsia="Times New Roman"/>
          <w:lang w:eastAsia="ru-RU"/>
        </w:rPr>
        <w:br/>
        <w:t xml:space="preserve">     7.3. </w:t>
      </w:r>
      <w:proofErr w:type="gramStart"/>
      <w:r w:rsidRPr="001C5F41">
        <w:rPr>
          <w:rFonts w:eastAsia="Times New Roman"/>
          <w:lang w:eastAsia="ru-RU"/>
        </w:rPr>
        <w:t>Выплаты компенсационного характера работникам, занятым на тяжелых работах, работах с вредными и (или) опасными и иными особыми условиями труда и выплаты за работу в условиях, отклоняющихся от нормальных (совмещение профессий (должностей), сверхурочная работа, работа в ночное время, расширение зон обслуживания, увеличение объема работы или исполнение обязанностей временно отсутствующего работника без освобождения от работы, определенной трудовым договором, работа в выходные и</w:t>
      </w:r>
      <w:proofErr w:type="gramEnd"/>
      <w:r w:rsidRPr="001C5F41">
        <w:rPr>
          <w:rFonts w:eastAsia="Times New Roman"/>
          <w:lang w:eastAsia="ru-RU"/>
        </w:rPr>
        <w:t xml:space="preserve"> нерабочие праздничные дни), устанавливаются в соответствии с законодательством и в пределах утвержденного </w:t>
      </w:r>
      <w:proofErr w:type="gramStart"/>
      <w:r w:rsidRPr="001C5F41">
        <w:rPr>
          <w:rFonts w:eastAsia="Times New Roman"/>
          <w:lang w:eastAsia="ru-RU"/>
        </w:rPr>
        <w:t>фонда оплаты труда государственных образовательных организаций высшего образования</w:t>
      </w:r>
      <w:proofErr w:type="gramEnd"/>
      <w:r w:rsidRPr="001C5F41">
        <w:rPr>
          <w:rFonts w:eastAsia="Times New Roman"/>
          <w:lang w:eastAsia="ru-RU"/>
        </w:rPr>
        <w:t xml:space="preserve"> и организаций дополнительного профессионального образования на соответствующий финансовый год.</w:t>
      </w:r>
    </w:p>
    <w:p w:rsidR="008F3514" w:rsidRDefault="00F67F76" w:rsidP="00B60A2D">
      <w:pPr>
        <w:pStyle w:val="Default"/>
        <w:jc w:val="both"/>
        <w:rPr>
          <w:rFonts w:eastAsia="Times New Roman"/>
          <w:lang w:eastAsia="ru-RU"/>
        </w:rPr>
      </w:pPr>
      <w:r w:rsidRPr="001C5F41">
        <w:rPr>
          <w:rFonts w:eastAsia="Times New Roman"/>
          <w:lang w:eastAsia="ru-RU"/>
        </w:rPr>
        <w:br/>
        <w:t>     Выплаты компенсационного характера устанавливаются в следующих размерах:</w:t>
      </w:r>
      <w:r w:rsidRPr="001C5F41">
        <w:rPr>
          <w:rFonts w:eastAsia="Times New Roman"/>
          <w:lang w:eastAsia="ru-RU"/>
        </w:rPr>
        <w:br/>
        <w:t xml:space="preserve">     минимальный размер повышения оплаты труда за работу в ночное время (с 22 часов до 6 часов) </w:t>
      </w:r>
      <w:r w:rsidRPr="006D129E">
        <w:rPr>
          <w:rFonts w:eastAsia="Times New Roman"/>
          <w:lang w:eastAsia="ru-RU"/>
        </w:rPr>
        <w:t xml:space="preserve">составляет </w:t>
      </w:r>
      <w:r w:rsidR="006D129E">
        <w:rPr>
          <w:rFonts w:eastAsia="Times New Roman"/>
          <w:lang w:eastAsia="ru-RU"/>
        </w:rPr>
        <w:t xml:space="preserve">не менее </w:t>
      </w:r>
      <w:r w:rsidRPr="006D129E">
        <w:rPr>
          <w:rFonts w:eastAsia="Times New Roman"/>
          <w:lang w:eastAsia="ru-RU"/>
        </w:rPr>
        <w:t>20 процентов</w:t>
      </w:r>
      <w:r w:rsidRPr="001C5F41">
        <w:rPr>
          <w:rFonts w:eastAsia="Times New Roman"/>
          <w:lang w:eastAsia="ru-RU"/>
        </w:rPr>
        <w:t xml:space="preserve"> часовой тарифной ставки (оклада (должностного оклада)), рассчитанного за каждый час работы в ночное время. Конкретный размер надбавки за работу в ночное время устанавливается коллективным договором учреждения, локальным нормативным актом, принимаемым с учетом мнения представительного органа работников, трудовым договором в пределах утвержденного фонда оплаты труда.</w:t>
      </w:r>
    </w:p>
    <w:p w:rsidR="008F3514" w:rsidRDefault="00F67F76" w:rsidP="00B60A2D">
      <w:pPr>
        <w:pStyle w:val="Default"/>
        <w:jc w:val="both"/>
        <w:rPr>
          <w:rFonts w:eastAsia="Times New Roman"/>
          <w:lang w:eastAsia="ru-RU"/>
        </w:rPr>
      </w:pPr>
      <w:r w:rsidRPr="001C5F41">
        <w:rPr>
          <w:rFonts w:eastAsia="Times New Roman"/>
          <w:lang w:eastAsia="ru-RU"/>
        </w:rPr>
        <w:t>     Расчет доплаты за час работы в ночное время определяется путем деления оклада (должностного оклада) работника на среднемесячное количество рабочих часов в соответствующем календарном году в зависимости от продолжительности рабочей недели, устанавливаемой работнику.</w:t>
      </w:r>
    </w:p>
    <w:p w:rsidR="008F3514" w:rsidRDefault="00F67F76" w:rsidP="00B60A2D">
      <w:pPr>
        <w:pStyle w:val="Default"/>
        <w:jc w:val="both"/>
        <w:rPr>
          <w:rFonts w:eastAsia="Times New Roman"/>
          <w:lang w:eastAsia="ru-RU"/>
        </w:rPr>
      </w:pPr>
      <w:r w:rsidRPr="001C5F41">
        <w:rPr>
          <w:rFonts w:eastAsia="Times New Roman"/>
          <w:lang w:eastAsia="ru-RU"/>
        </w:rPr>
        <w:t>     </w:t>
      </w:r>
      <w:proofErr w:type="gramStart"/>
      <w:r w:rsidRPr="001C5F41">
        <w:rPr>
          <w:rFonts w:eastAsia="Times New Roman"/>
          <w:lang w:eastAsia="ru-RU"/>
        </w:rPr>
        <w:t>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размере, работникам, получающим должностной оклад, - в размере не менее одинарной дневной или часовой базовой ставки сверх оклада, если работа в выходной и нерабочий праздничный день производилась в пределах месячной нормы рабочего времени, и в размере не менее</w:t>
      </w:r>
      <w:proofErr w:type="gramEnd"/>
      <w:r w:rsidRPr="001C5F41">
        <w:rPr>
          <w:rFonts w:eastAsia="Times New Roman"/>
          <w:lang w:eastAsia="ru-RU"/>
        </w:rPr>
        <w:t xml:space="preserve"> двойной часовой или дневной ставки сверх базового оклада, если работа производилась сверх месячной нормы.</w:t>
      </w:r>
    </w:p>
    <w:p w:rsidR="008F3514" w:rsidRDefault="00F67F76" w:rsidP="00B60A2D">
      <w:pPr>
        <w:pStyle w:val="Default"/>
        <w:jc w:val="both"/>
        <w:rPr>
          <w:rFonts w:eastAsia="Times New Roman"/>
          <w:lang w:eastAsia="ru-RU"/>
        </w:rPr>
      </w:pPr>
      <w:r w:rsidRPr="001C5F41">
        <w:rPr>
          <w:rFonts w:eastAsia="Times New Roman"/>
          <w:lang w:eastAsia="ru-RU"/>
        </w:rPr>
        <w:t>     Размер доплаты за совмещение профессий (должностей), расширение зон обслуживания, увеличение объема работ или исполнение обязанностей временно отсутствующего работника без освобождения от работы, определенной трудовым договором, и срок, на который она устанавливается, определяется по соглашению сторон трудового договора с учетом содержания и (или) объема дополнительной работы.</w:t>
      </w:r>
      <w:r w:rsidRPr="001C5F41">
        <w:rPr>
          <w:rFonts w:eastAsia="Times New Roman"/>
          <w:lang w:eastAsia="ru-RU"/>
        </w:rPr>
        <w:br/>
      </w:r>
      <w:r w:rsidRPr="001C5F41">
        <w:rPr>
          <w:rFonts w:eastAsia="Times New Roman"/>
          <w:lang w:eastAsia="ru-RU"/>
        </w:rPr>
        <w:br/>
        <w:t xml:space="preserve">     По желанию работника, работавшего в выходной или нерабочий праздничный день, </w:t>
      </w:r>
      <w:r w:rsidRPr="001C5F41">
        <w:rPr>
          <w:rFonts w:eastAsia="Times New Roman"/>
          <w:lang w:eastAsia="ru-RU"/>
        </w:rPr>
        <w:lastRenderedPageBreak/>
        <w:t>ему может быть предоставлен другой день отдыха. В этом случае работа в нерабочий праздничный день оплачивается в одинарном размере, а день отдыха оплате не подлежит.</w:t>
      </w:r>
      <w:r w:rsidRPr="001C5F41">
        <w:rPr>
          <w:rFonts w:eastAsia="Times New Roman"/>
          <w:lang w:eastAsia="ru-RU"/>
        </w:rPr>
        <w:br/>
      </w:r>
      <w:r w:rsidRPr="001C5F41">
        <w:rPr>
          <w:rFonts w:eastAsia="Times New Roman"/>
          <w:lang w:eastAsia="ru-RU"/>
        </w:rPr>
        <w:br/>
        <w:t>     Выплаты компенсационного характера работникам, занятым на тяжелых работах, работах с вредными и (или) опасными и иными особыми условиями труда, устанавливаются на основании специальной оценки условий труда в размере не менее 0,04 и не более 0,24 базового оклада.</w:t>
      </w:r>
    </w:p>
    <w:p w:rsidR="00520BE4" w:rsidRDefault="00520BE4" w:rsidP="00B60A2D">
      <w:pPr>
        <w:pStyle w:val="Default"/>
        <w:jc w:val="both"/>
        <w:rPr>
          <w:rFonts w:eastAsia="Times New Roman"/>
          <w:lang w:eastAsia="ru-RU"/>
        </w:rPr>
      </w:pPr>
    </w:p>
    <w:p w:rsidR="00F67F76" w:rsidRPr="001C5F41" w:rsidRDefault="00F67F76" w:rsidP="00B60A2D">
      <w:pPr>
        <w:pStyle w:val="Default"/>
        <w:jc w:val="both"/>
        <w:rPr>
          <w:rFonts w:eastAsia="Times New Roman"/>
          <w:lang w:eastAsia="ru-RU"/>
        </w:rPr>
      </w:pPr>
      <w:r w:rsidRPr="001C5F41">
        <w:rPr>
          <w:rFonts w:eastAsia="Times New Roman"/>
          <w:lang w:eastAsia="ru-RU"/>
        </w:rPr>
        <w:t xml:space="preserve">8. Порядок определения заработной платы руководителя учреждения, заместителей руководителя учреждения, главного бухгалтера </w:t>
      </w:r>
    </w:p>
    <w:p w:rsidR="008F3514" w:rsidRDefault="00F67F76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Заработная плата руководителя учреждения, заместителей руководителя учреждения, главного бухгалтера состоит из должностных окладов, выплат компенсационного и стимулирующего характера.</w:t>
      </w:r>
    </w:p>
    <w:p w:rsidR="008F3514" w:rsidRDefault="00F67F76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 8.2. Должностной оклад руководителей государственных образовательных организаций высшего образования и организаций дополнительного профессионального образования Республики Татарстан определяется на основании трудового договора в двукратном отношении к средней заработной плате работников, относящихся к основному персоналу возглавляемого им учреждения. При расчете должностного оклада руководителя учитываются оклады (должностные оклады) и отдельные виды выплат стимулирующего и компенсационного характера работников за календарный год, предшествующий году установления должностного оклада руководителю</w:t>
      </w:r>
      <w:proofErr w:type="gramStart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  (</w:t>
      </w:r>
      <w:proofErr w:type="gramStart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Постановления Кабинета Министров Республики Татарстан от 29.10.2014 N 791)</w:t>
      </w:r>
      <w:r w:rsidR="00F63E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3514" w:rsidRDefault="00F67F76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proofErr w:type="gramStart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создании новых государственных образовательных организаций высшего образования и организаций дополнительного профессионального образования Республики Татарстан и в других случаях, когда невозможно произвести расчет средней заработной платы работников основного персонала государственных образовательных организаций высшего образования и организаций дополнительного профессионального образования Республики Татарстан, для определения должностного оклада руководителей государственных образовательных организаций высшего образования и организаций дополнительного профессионального образования Республики Татарстан за календарный</w:t>
      </w:r>
      <w:proofErr w:type="gramEnd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предшествующий году установления должностного оклада руководителям, размер должностного оклада руководителям указанных учреждений определяется учредителем.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К основному персоналу учреждения относятся работники, непосредственно обеспечивающие выполнение основных функций, для реализации которых создано учреждение. Перечень должностей работников учреждения, которые относятся к основному персоналу, устанавливается учредителем.</w:t>
      </w:r>
    </w:p>
    <w:p w:rsidR="008F3514" w:rsidRDefault="00F67F76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Должностной оклад руководителей образовательных организаций высшего образования и организаций дополнительного профессионального образования Республики Татарстан рассчитывается по формуле:</w:t>
      </w:r>
    </w:p>
    <w:p w:rsidR="008F3514" w:rsidRDefault="00F67F76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где: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- должностной оклад руководителя учреждения;</w:t>
      </w:r>
    </w:p>
    <w:p w:rsidR="008F3514" w:rsidRDefault="00F67F76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="008F3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h</w:t>
      </w:r>
      <w:proofErr w:type="spellEnd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ставок основного персонала;</w:t>
      </w:r>
    </w:p>
    <w:p w:rsidR="00F67F76" w:rsidRPr="001C5F41" w:rsidRDefault="00F67F76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- коэффициент по группам оплаты труда руководителей учреждений, принимаемый согласно таблице 10.</w:t>
      </w:r>
    </w:p>
    <w:p w:rsidR="00F67F76" w:rsidRPr="001C5F41" w:rsidRDefault="00F67F76" w:rsidP="00B60A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10. Коэффициенты по группам оплаты труда руководителей учреждений </w:t>
      </w:r>
    </w:p>
    <w:p w:rsidR="00F67F76" w:rsidRPr="001C5F41" w:rsidRDefault="008F3514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</w:t>
      </w:r>
      <w:r w:rsidR="00F67F76"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93"/>
        <w:gridCol w:w="4952"/>
      </w:tblGrid>
      <w:tr w:rsidR="00F67F76" w:rsidRPr="001C5F41" w:rsidTr="00F67F76">
        <w:trPr>
          <w:trHeight w:val="15"/>
          <w:tblCellSpacing w:w="15" w:type="dxa"/>
        </w:trPr>
        <w:tc>
          <w:tcPr>
            <w:tcW w:w="4990" w:type="dxa"/>
            <w:vAlign w:val="center"/>
            <w:hideMark/>
          </w:tcPr>
          <w:p w:rsidR="00F67F76" w:rsidRPr="001C5F41" w:rsidRDefault="00F67F76" w:rsidP="00B60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4" w:type="dxa"/>
            <w:vAlign w:val="center"/>
            <w:hideMark/>
          </w:tcPr>
          <w:p w:rsidR="00F67F76" w:rsidRPr="001C5F41" w:rsidRDefault="00F67F76" w:rsidP="00B60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67F76" w:rsidRPr="001C5F41" w:rsidTr="00F67F76">
        <w:trPr>
          <w:tblCellSpacing w:w="15" w:type="dxa"/>
        </w:trPr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по оплате труда руководителей учреждений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коэффициента по группам оплаты труда руководителей учреждений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0,75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0,65</w:t>
            </w:r>
          </w:p>
        </w:tc>
      </w:tr>
    </w:tbl>
    <w:p w:rsidR="008F3514" w:rsidRDefault="00F67F76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по оплате труда руководителей учреждений определяется на основании объемных показателей деятельности образовательных организаций высшего образования и организаций дополнительного профессионального образования, представленных в таблице 11 настоящего Положения.</w:t>
      </w:r>
    </w:p>
    <w:p w:rsidR="00F67F76" w:rsidRPr="00F63E01" w:rsidRDefault="00F67F76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3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11. Объемные показатели, характеризующие группу по оплате труда руководителей образовательных организаций высшего образования и организаций дополнительного профессионального образования Республики Татарстан</w:t>
      </w:r>
    </w:p>
    <w:p w:rsidR="00F67F76" w:rsidRPr="001C5F41" w:rsidRDefault="008F3514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</w:t>
      </w:r>
      <w:r w:rsidR="00F67F76"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11</w:t>
      </w:r>
    </w:p>
    <w:p w:rsidR="00F67F76" w:rsidRPr="001C5F41" w:rsidRDefault="00F67F76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Постановления Кабинета Министров Республики Татарстан от 29.10.2014 N 791)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51"/>
        <w:gridCol w:w="4994"/>
      </w:tblGrid>
      <w:tr w:rsidR="00F67F76" w:rsidRPr="001C5F41" w:rsidTr="00F67F76">
        <w:trPr>
          <w:trHeight w:val="15"/>
          <w:tblCellSpacing w:w="15" w:type="dxa"/>
        </w:trPr>
        <w:tc>
          <w:tcPr>
            <w:tcW w:w="4990" w:type="dxa"/>
            <w:vAlign w:val="center"/>
            <w:hideMark/>
          </w:tcPr>
          <w:p w:rsidR="00F67F76" w:rsidRPr="001C5F41" w:rsidRDefault="00F67F76" w:rsidP="00B60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4" w:type="dxa"/>
            <w:vAlign w:val="center"/>
            <w:hideMark/>
          </w:tcPr>
          <w:p w:rsidR="00F67F76" w:rsidRPr="001C5F41" w:rsidRDefault="00F67F76" w:rsidP="00B60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67F76" w:rsidRPr="001C5F41" w:rsidTr="00F67F76">
        <w:trPr>
          <w:tblCellSpacing w:w="15" w:type="dxa"/>
        </w:trPr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по оплате труда руководителей учреждений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годового фонда оплаты труда образовательных организаций высшего образования и организаций дополнительного профессионального образования Республики Татарстан, </w:t>
            </w:r>
            <w:proofErr w:type="spellStart"/>
            <w:proofErr w:type="gramStart"/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</w:t>
            </w:r>
            <w:proofErr w:type="spellEnd"/>
            <w:proofErr w:type="gramEnd"/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25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до 25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 до 10</w:t>
            </w:r>
          </w:p>
        </w:tc>
      </w:tr>
      <w:tr w:rsidR="00F67F76" w:rsidRPr="001C5F41" w:rsidTr="00F67F76">
        <w:trPr>
          <w:tblCellSpacing w:w="15" w:type="dxa"/>
        </w:trPr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67F76" w:rsidRPr="001C5F41" w:rsidRDefault="00F67F76" w:rsidP="00B60A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</w:t>
            </w:r>
          </w:p>
        </w:tc>
      </w:tr>
    </w:tbl>
    <w:p w:rsidR="008F3514" w:rsidRDefault="00F67F76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оклады заместителей руководителя учреждения, главного бухгалтера устанавливаются на 10 - 30 процентов ниже должностных окладов руководителей этих учреждений.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8.3. Выплаты компенсационного характера устанавливаются для руководителя учреждения, его заместителей, главного бухгалтера в соответствии с перечнем видов 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выплат компенсационного характера, утверждаемым в соответствии с разделом 7 настоящего Положения.</w:t>
      </w:r>
    </w:p>
    <w:p w:rsidR="008F3514" w:rsidRDefault="00F67F76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8.4. Руководитель учреждения устанавливает заместителям руководителя выплаты стимулирующего характера за качество выполняемых работ. Размер выплат стимулирующего характера определяется с учетом результатов их деятельности, определенных на основании </w:t>
      </w:r>
      <w:proofErr w:type="gramStart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критериев эффективности деятельности заместителей руководителя</w:t>
      </w:r>
      <w:proofErr w:type="gramEnd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Установленные выплаты осуществляются за счет средств до 50 процентов от фонда стимулирования руководителя учреждения, его заместителей, главного бухгалтера, сформированного в соответствии с пунктом 9.2 настоящего Положения. Выплаты стимулирующего характера заместителям руководителя могут осуществляться ежемесячно, ежеквартально, по итогам работы за год, за выполнение важных и особо важных заданий.</w:t>
      </w:r>
    </w:p>
    <w:p w:rsidR="008F3514" w:rsidRDefault="00F67F76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8.5. Учредитель учреждения устанавливает руководителю образовательной организации высшего образования и организации дополнительного профессионального образования Республики Татарстан выплаты стимулирующего характера за качество выполняемых работ. Размер выплат стимулирующего характера определяется с учетом результатов деятельности учреждения, основанных на критериях эффективности деятельности учреждения.</w:t>
      </w:r>
    </w:p>
    <w:p w:rsidR="008F3514" w:rsidRDefault="00F67F76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Установленные выплаты осуществляются за счет средств до 50 процентов от фонда стимулирования руководителя учреждения, заместителей руководителя, главного бухгалтера, сформированного в соответствии с пунктом 9.2 настоящего Положения. Выплаты стимулирующего характера руководителю учреждения могут осуществляться ежемесячно, ежеквартально, по итогам работы за год, за выполнение важных и особо важных заданий.</w:t>
      </w:r>
    </w:p>
    <w:p w:rsidR="00F67F76" w:rsidRPr="001C5F41" w:rsidRDefault="00F67F76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8.6. В целях принятия объективного решения о выплатах стимулирующего характера руководителю создается комиссия по распределению средств на выплаты стимулирующего характера руководителю, состав и полномочия которой определяются учредителем учреждения. Руководитель вправе присутствовать на ее заседаниях и давать необходимые пояснения. Решения комиссии оформляются протоколом, на основании которого издается нормативный правовой акт учредителя о стимулировании руководителя.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Порядок </w:t>
      </w:r>
      <w:proofErr w:type="gramStart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фонда оплаты труда государственных образовательных организаций высшего образования</w:t>
      </w:r>
      <w:proofErr w:type="gramEnd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организаций дополнительного профессионального образования Республики Татарстан </w:t>
      </w:r>
    </w:p>
    <w:p w:rsidR="008F3514" w:rsidRDefault="00F67F76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</w:t>
      </w:r>
      <w:proofErr w:type="gramStart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оплаты труда в государственных образовательных организаций высшего образования и организаций дополнительного профессионального образования Республики Татарстан формируется на календарный год исходя из размеров субсидий, предоставленных бюджетным и автономным учреждениям на возмещение нормативных затрат, связанных с оказанием ими в соответствии с государственным заданием государственных услуг (выполнением работ).</w:t>
      </w:r>
      <w:proofErr w:type="gramEnd"/>
    </w:p>
    <w:p w:rsidR="008F3514" w:rsidRDefault="00F67F76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9.2. </w:t>
      </w:r>
      <w:proofErr w:type="gramStart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образовательных организаций высшего образования и организаций дополнительного профессионального образования Республики Татарстан формируется 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фонд стимулирования руководителя, заместителей руководителя, главного бухгалтера, объем которого рассчитывается по формуле:</w:t>
      </w:r>
      <w:proofErr w:type="gramEnd"/>
    </w:p>
    <w:p w:rsidR="008F3514" w:rsidRDefault="00F67F76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- фонд стимулирования руководителя, заместителей руководителя, главного бухгалтера;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60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 оплаты труда образовательной организации высшего образования и организации дополнительного профессионального образования Республики Татарстан;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- доля фонда оплаты труда на стимулирование руководителя, заместителей руководителя, главного бухгалтера.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Рекомендуемый размер фонда оплаты труда на стимулирование руководителя, заместителей руководителя, главного бухгалтера принимается в размере 2 процентов от фонда оплаты труда образовательной организации высшего образования и организации дополнительного профессионального образования Республики Татарстан.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9.3. </w:t>
      </w:r>
      <w:proofErr w:type="gramStart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образовательных организаций высшего образования и организаций дополнительного профессионального образования Республики Татарстан формируется фонд выплат стимулирующего характера за качество выполняемых работ, объем которого рассчитывается по формуле:</w:t>
      </w:r>
      <w:proofErr w:type="gramEnd"/>
    </w:p>
    <w:p w:rsidR="00F67F76" w:rsidRPr="001C5F41" w:rsidRDefault="00F67F76" w:rsidP="00B60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- фонд выплат стимулирующего характера за качество выполняемых работ;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- фонд оплаты труда работников государственных образовательных организаций высшего образования и организаций дополнительного профессионального образования Республики Татарстан по должностным окладам (окладам, ставкам заработной платы);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- доля фонда оплаты труда на выплаты стимулирующего характера за качество выполняемых работ.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9.4. Рекомендуемый размер фонда оплаты труда на выплаты стимулирующего характера за качество выполняемых работ принимается в размере 10 процентов фонда оплаты труда работников государственных образовательных организаций высшего образования и организаций дополнительного профессионального образования Республики Татарстан по должностным окладам (окладам, ставкам заработной платы) работников.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(в ред. </w:t>
      </w:r>
      <w:proofErr w:type="spellStart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ПостановленКабинета</w:t>
      </w:r>
      <w:proofErr w:type="spellEnd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Министров Республики Татарстан от </w:t>
      </w:r>
      <w:proofErr w:type="spellStart"/>
      <w:proofErr w:type="gramStart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spellEnd"/>
      <w:proofErr w:type="gramEnd"/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29.10.2014 N 791)</w:t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9.6. Рекомендуемый размер фонда оплаты труда на премиальные и поощрительные выплаты составляет 2 процента фонда оплаты труда работников, предусмотренного на выплату окладов (ставок заработной платы, должностных окладов) и иных выплат стимулирующего характера, установленных настоящим Положением.</w:t>
      </w:r>
    </w:p>
    <w:p w:rsidR="003F5E3C" w:rsidRDefault="00F67F76" w:rsidP="00B60A2D">
      <w:pPr>
        <w:pStyle w:val="Default"/>
        <w:jc w:val="both"/>
        <w:rPr>
          <w:sz w:val="28"/>
          <w:szCs w:val="28"/>
        </w:rPr>
      </w:pPr>
      <w:r w:rsidRPr="001C5F41">
        <w:rPr>
          <w:rFonts w:eastAsia="Times New Roman"/>
          <w:lang w:eastAsia="ru-RU"/>
        </w:rPr>
        <w:br/>
      </w:r>
    </w:p>
    <w:p w:rsidR="000E6658" w:rsidRDefault="000E6658" w:rsidP="00B60A2D">
      <w:pPr>
        <w:pStyle w:val="Default"/>
        <w:jc w:val="both"/>
        <w:rPr>
          <w:sz w:val="28"/>
          <w:szCs w:val="28"/>
        </w:rPr>
      </w:pPr>
    </w:p>
    <w:p w:rsidR="000E6658" w:rsidRDefault="000E6658" w:rsidP="00B60A2D">
      <w:pPr>
        <w:pStyle w:val="Default"/>
        <w:jc w:val="both"/>
        <w:rPr>
          <w:sz w:val="28"/>
          <w:szCs w:val="28"/>
        </w:rPr>
      </w:pPr>
    </w:p>
    <w:p w:rsidR="000E6658" w:rsidRDefault="000E6658" w:rsidP="00B60A2D">
      <w:pPr>
        <w:pStyle w:val="Default"/>
        <w:jc w:val="both"/>
        <w:rPr>
          <w:sz w:val="28"/>
          <w:szCs w:val="28"/>
        </w:rPr>
      </w:pPr>
    </w:p>
    <w:p w:rsidR="00860B42" w:rsidRDefault="00860B42" w:rsidP="00860B42">
      <w:pPr>
        <w:pStyle w:val="Default"/>
        <w:rPr>
          <w:sz w:val="28"/>
          <w:szCs w:val="28"/>
        </w:rPr>
      </w:pPr>
      <w:r>
        <w:lastRenderedPageBreak/>
        <w:t xml:space="preserve"> </w:t>
      </w:r>
      <w:r w:rsidRPr="008F3514">
        <w:rPr>
          <w:sz w:val="32"/>
          <w:szCs w:val="32"/>
        </w:rPr>
        <w:t xml:space="preserve">«Утверждаю»   </w:t>
      </w:r>
      <w:r>
        <w:rPr>
          <w:sz w:val="32"/>
          <w:szCs w:val="32"/>
        </w:rPr>
        <w:t xml:space="preserve">                                                                </w:t>
      </w:r>
      <w:r>
        <w:rPr>
          <w:sz w:val="28"/>
          <w:szCs w:val="28"/>
        </w:rPr>
        <w:t>Приложение</w:t>
      </w:r>
    </w:p>
    <w:p w:rsidR="009C2384" w:rsidRDefault="00973821" w:rsidP="009C238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И.о</w:t>
      </w:r>
      <w:proofErr w:type="gramStart"/>
      <w:r>
        <w:rPr>
          <w:sz w:val="23"/>
          <w:szCs w:val="23"/>
        </w:rPr>
        <w:t>.д</w:t>
      </w:r>
      <w:proofErr w:type="gramEnd"/>
      <w:r w:rsidR="009C2384">
        <w:rPr>
          <w:sz w:val="23"/>
          <w:szCs w:val="23"/>
        </w:rPr>
        <w:t>иректор</w:t>
      </w:r>
      <w:r>
        <w:rPr>
          <w:sz w:val="23"/>
          <w:szCs w:val="23"/>
        </w:rPr>
        <w:t>а</w:t>
      </w:r>
      <w:r w:rsidR="009C2384">
        <w:rPr>
          <w:sz w:val="23"/>
          <w:szCs w:val="23"/>
        </w:rPr>
        <w:t xml:space="preserve">  ГБУ ДО РЦВР</w:t>
      </w:r>
    </w:p>
    <w:p w:rsidR="009C2384" w:rsidRPr="009C2384" w:rsidRDefault="009C2384" w:rsidP="009C2384">
      <w:pPr>
        <w:pStyle w:val="Default"/>
        <w:tabs>
          <w:tab w:val="right" w:pos="9355"/>
        </w:tabs>
        <w:rPr>
          <w:sz w:val="20"/>
          <w:szCs w:val="28"/>
        </w:rPr>
      </w:pPr>
      <w:proofErr w:type="spellStart"/>
      <w:r>
        <w:rPr>
          <w:sz w:val="23"/>
          <w:szCs w:val="23"/>
        </w:rPr>
        <w:t>__________</w:t>
      </w:r>
      <w:r w:rsidR="00973821">
        <w:rPr>
          <w:sz w:val="23"/>
          <w:szCs w:val="23"/>
        </w:rPr>
        <w:t>Ю.Ю.Владимирова</w:t>
      </w:r>
      <w:proofErr w:type="spellEnd"/>
      <w:r>
        <w:rPr>
          <w:sz w:val="32"/>
          <w:szCs w:val="32"/>
        </w:rPr>
        <w:tab/>
      </w:r>
      <w:r w:rsidRPr="009C2384">
        <w:rPr>
          <w:sz w:val="20"/>
          <w:szCs w:val="28"/>
        </w:rPr>
        <w:t>К положению об условиях оплаты труда</w:t>
      </w:r>
    </w:p>
    <w:p w:rsidR="009C2384" w:rsidRDefault="009C2384" w:rsidP="009C2384">
      <w:pPr>
        <w:pStyle w:val="Default"/>
        <w:jc w:val="right"/>
        <w:rPr>
          <w:sz w:val="20"/>
          <w:szCs w:val="28"/>
        </w:rPr>
      </w:pPr>
      <w:r w:rsidRPr="009C2384">
        <w:rPr>
          <w:sz w:val="20"/>
          <w:szCs w:val="28"/>
        </w:rPr>
        <w:t>Работников профессиональных</w:t>
      </w:r>
    </w:p>
    <w:p w:rsidR="009C2384" w:rsidRDefault="009C2384" w:rsidP="009C2384">
      <w:pPr>
        <w:pStyle w:val="Default"/>
        <w:jc w:val="right"/>
        <w:rPr>
          <w:sz w:val="20"/>
          <w:szCs w:val="28"/>
        </w:rPr>
      </w:pPr>
      <w:r w:rsidRPr="009C2384">
        <w:rPr>
          <w:sz w:val="20"/>
          <w:szCs w:val="28"/>
        </w:rPr>
        <w:t xml:space="preserve"> квалификационных групп общеотраслевых </w:t>
      </w:r>
    </w:p>
    <w:p w:rsidR="009C2384" w:rsidRDefault="009C2384" w:rsidP="009C2384">
      <w:pPr>
        <w:pStyle w:val="Default"/>
        <w:jc w:val="right"/>
        <w:rPr>
          <w:sz w:val="20"/>
          <w:szCs w:val="28"/>
        </w:rPr>
      </w:pPr>
      <w:r w:rsidRPr="009C2384">
        <w:rPr>
          <w:sz w:val="20"/>
          <w:szCs w:val="28"/>
        </w:rPr>
        <w:t>профессий рабочих и общеотраслевых</w:t>
      </w:r>
    </w:p>
    <w:p w:rsidR="009C2384" w:rsidRDefault="009C2384" w:rsidP="009C2384">
      <w:pPr>
        <w:pStyle w:val="Default"/>
        <w:jc w:val="right"/>
        <w:rPr>
          <w:sz w:val="20"/>
          <w:szCs w:val="28"/>
        </w:rPr>
      </w:pPr>
      <w:r w:rsidRPr="009C2384">
        <w:rPr>
          <w:sz w:val="20"/>
          <w:szCs w:val="28"/>
        </w:rPr>
        <w:t xml:space="preserve"> должностей руководителей,</w:t>
      </w:r>
    </w:p>
    <w:p w:rsidR="009C2384" w:rsidRDefault="009C2384" w:rsidP="009C2384">
      <w:pPr>
        <w:pStyle w:val="Default"/>
        <w:jc w:val="right"/>
        <w:rPr>
          <w:sz w:val="20"/>
          <w:szCs w:val="28"/>
        </w:rPr>
      </w:pPr>
      <w:r w:rsidRPr="009C2384">
        <w:rPr>
          <w:sz w:val="20"/>
          <w:szCs w:val="28"/>
        </w:rPr>
        <w:t xml:space="preserve"> специалистов и служащих государственных </w:t>
      </w:r>
    </w:p>
    <w:p w:rsidR="009C2384" w:rsidRPr="009C2384" w:rsidRDefault="009C2384" w:rsidP="009C2384">
      <w:pPr>
        <w:pStyle w:val="Default"/>
        <w:jc w:val="right"/>
        <w:rPr>
          <w:sz w:val="20"/>
          <w:szCs w:val="28"/>
        </w:rPr>
      </w:pPr>
      <w:r w:rsidRPr="009C2384">
        <w:rPr>
          <w:sz w:val="20"/>
          <w:szCs w:val="28"/>
        </w:rPr>
        <w:t>учреждений Республики Татарстан.</w:t>
      </w:r>
    </w:p>
    <w:p w:rsidR="009C2384" w:rsidRDefault="009C2384" w:rsidP="009C2384">
      <w:pPr>
        <w:pStyle w:val="Default"/>
        <w:jc w:val="center"/>
        <w:rPr>
          <w:sz w:val="28"/>
          <w:szCs w:val="28"/>
        </w:rPr>
      </w:pPr>
    </w:p>
    <w:p w:rsidR="009C2384" w:rsidRDefault="009C2384" w:rsidP="009C2384">
      <w:pPr>
        <w:pStyle w:val="Default"/>
        <w:tabs>
          <w:tab w:val="left" w:pos="7320"/>
        </w:tabs>
        <w:rPr>
          <w:sz w:val="32"/>
          <w:szCs w:val="32"/>
        </w:rPr>
      </w:pPr>
    </w:p>
    <w:p w:rsidR="000E6658" w:rsidRPr="00CB77DA" w:rsidRDefault="000E6658" w:rsidP="00B60A2D">
      <w:pPr>
        <w:pStyle w:val="Default"/>
        <w:jc w:val="both"/>
      </w:pPr>
      <w:r>
        <w:rPr>
          <w:sz w:val="28"/>
          <w:szCs w:val="28"/>
        </w:rPr>
        <w:t xml:space="preserve"> </w:t>
      </w:r>
      <w:r w:rsidR="009C2384" w:rsidRPr="00CB77DA">
        <w:t>Введение суммированного учета в ГБУ ДО РЦВР предполагает установление:</w:t>
      </w:r>
    </w:p>
    <w:p w:rsidR="009C2384" w:rsidRPr="00CB77DA" w:rsidRDefault="009C2384" w:rsidP="00B60A2D">
      <w:pPr>
        <w:pStyle w:val="Default"/>
        <w:jc w:val="both"/>
      </w:pPr>
      <w:r w:rsidRPr="00CB77DA">
        <w:t>- продолжительности учетного периода (год);</w:t>
      </w:r>
    </w:p>
    <w:p w:rsidR="009C2384" w:rsidRPr="00CB77DA" w:rsidRDefault="009C2384" w:rsidP="00B60A2D">
      <w:pPr>
        <w:pStyle w:val="Default"/>
        <w:jc w:val="both"/>
      </w:pPr>
      <w:r w:rsidRPr="00CB77DA">
        <w:t>- нормы рабочих часов за учетный период;</w:t>
      </w:r>
    </w:p>
    <w:p w:rsidR="009C2384" w:rsidRPr="00CB77DA" w:rsidRDefault="009C2384" w:rsidP="00B60A2D">
      <w:pPr>
        <w:pStyle w:val="Default"/>
        <w:jc w:val="both"/>
      </w:pPr>
      <w:r w:rsidRPr="00CB77DA">
        <w:t>- графика работы.</w:t>
      </w:r>
    </w:p>
    <w:p w:rsidR="009C2384" w:rsidRPr="00CB77DA" w:rsidRDefault="009C2384" w:rsidP="00B60A2D">
      <w:pPr>
        <w:pStyle w:val="Default"/>
        <w:jc w:val="both"/>
      </w:pPr>
    </w:p>
    <w:p w:rsidR="009C2384" w:rsidRPr="00CB77DA" w:rsidRDefault="009C2384" w:rsidP="00B60A2D">
      <w:pPr>
        <w:pStyle w:val="Default"/>
        <w:jc w:val="both"/>
      </w:pPr>
      <w:r w:rsidRPr="00CB77DA">
        <w:rPr>
          <w:b/>
        </w:rPr>
        <w:t xml:space="preserve">          Учетный период</w:t>
      </w:r>
      <w:r w:rsidRPr="00CB77DA">
        <w:t xml:space="preserve"> может иметь любую продолжительность – месяц, квартал, полугодие, но не более года (ст.104 ТК РФ). Как </w:t>
      </w:r>
      <w:proofErr w:type="gramStart"/>
      <w:r w:rsidRPr="00CB77DA">
        <w:t>правило</w:t>
      </w:r>
      <w:proofErr w:type="gramEnd"/>
      <w:r w:rsidRPr="00CB77DA">
        <w:t xml:space="preserve"> он зависит от спецификации учреждения и его производственного цикла.</w:t>
      </w:r>
    </w:p>
    <w:p w:rsidR="00B24DCD" w:rsidRPr="00CB77DA" w:rsidRDefault="009C2384" w:rsidP="00B60A2D">
      <w:pPr>
        <w:pStyle w:val="Default"/>
        <w:jc w:val="both"/>
      </w:pPr>
      <w:r w:rsidRPr="00CB77DA">
        <w:tab/>
      </w:r>
      <w:r w:rsidRPr="00CB77DA">
        <w:rPr>
          <w:b/>
        </w:rPr>
        <w:t xml:space="preserve">Норма часов за учетный период. </w:t>
      </w:r>
      <w:r w:rsidRPr="00CB77DA">
        <w:t xml:space="preserve">Показатель определяется исходя из установленной для данной категории работников </w:t>
      </w:r>
      <w:r w:rsidR="00B24DCD" w:rsidRPr="00CB77DA">
        <w:t>еженедельной продолжительности рабочего времени на основании производственного календаря.</w:t>
      </w:r>
    </w:p>
    <w:p w:rsidR="00B24DCD" w:rsidRPr="00CB77DA" w:rsidRDefault="00B24DCD" w:rsidP="00B60A2D">
      <w:pPr>
        <w:pStyle w:val="Default"/>
        <w:jc w:val="both"/>
      </w:pPr>
      <w:r w:rsidRPr="00CB77DA">
        <w:tab/>
      </w:r>
      <w:r w:rsidRPr="00CB77DA">
        <w:rPr>
          <w:b/>
        </w:rPr>
        <w:t>График работы</w:t>
      </w:r>
      <w:r w:rsidRPr="00CB77DA">
        <w:t>. Работодатель обязан организовать работу таким образом, чтобы сотрудник, которому установлен суммированный учет рабочего времени, полностью отработал норму рабочего времени за учетный период. Для этого разрабатывается график сменности на учетный период, в котором определяется время начала и окончания работы, продолжительность смены, время междусменного отдыха.</w:t>
      </w:r>
    </w:p>
    <w:p w:rsidR="009376B5" w:rsidRPr="00CB77DA" w:rsidRDefault="00B24DCD" w:rsidP="00B60A2D">
      <w:pPr>
        <w:pStyle w:val="Default"/>
        <w:jc w:val="both"/>
      </w:pPr>
      <w:r w:rsidRPr="00CB77DA">
        <w:tab/>
        <w:t xml:space="preserve">График сменности утверждается приказом руководителя с учетом мнения выборного профсоюзного органа организации, если таковой имеется, и доводится до сведения сотрудников не позднее, чем за месяц до введения его в действие (ст.103 ТК РФ). Продолжительность работы по графику сменности </w:t>
      </w:r>
      <w:r w:rsidR="009376B5" w:rsidRPr="00CB77DA">
        <w:t>не может превышать норму рабочего времени в учетном периоде.</w:t>
      </w:r>
    </w:p>
    <w:p w:rsidR="009376B5" w:rsidRPr="00CB77DA" w:rsidRDefault="009376B5" w:rsidP="00B60A2D">
      <w:pPr>
        <w:pStyle w:val="Default"/>
        <w:jc w:val="both"/>
      </w:pPr>
      <w:r w:rsidRPr="00CB77DA">
        <w:t>При этом недопустима и недоработка нормы рабочего времени.</w:t>
      </w:r>
    </w:p>
    <w:p w:rsidR="009376B5" w:rsidRPr="00CB77DA" w:rsidRDefault="009376B5" w:rsidP="00B60A2D">
      <w:pPr>
        <w:pStyle w:val="Default"/>
        <w:jc w:val="both"/>
      </w:pPr>
      <w:r w:rsidRPr="00CB77DA">
        <w:tab/>
        <w:t>При составлении графика сменности работа в течени</w:t>
      </w:r>
      <w:proofErr w:type="gramStart"/>
      <w:r w:rsidRPr="00CB77DA">
        <w:t>и</w:t>
      </w:r>
      <w:proofErr w:type="gramEnd"/>
      <w:r w:rsidRPr="00CB77DA">
        <w:t xml:space="preserve"> двух смен подряд запрещается.(ст.103 ТК РФ).</w:t>
      </w:r>
    </w:p>
    <w:p w:rsidR="009376B5" w:rsidRPr="00CB77DA" w:rsidRDefault="009376B5" w:rsidP="00B60A2D">
      <w:pPr>
        <w:pStyle w:val="Default"/>
        <w:jc w:val="both"/>
      </w:pPr>
    </w:p>
    <w:p w:rsidR="009C2384" w:rsidRPr="00CB77DA" w:rsidRDefault="009376B5" w:rsidP="009376B5">
      <w:pPr>
        <w:pStyle w:val="Default"/>
        <w:jc w:val="center"/>
        <w:rPr>
          <w:b/>
        </w:rPr>
      </w:pPr>
      <w:r w:rsidRPr="00CB77DA">
        <w:rPr>
          <w:b/>
        </w:rPr>
        <w:t>Оплата труда при суммированном учете</w:t>
      </w:r>
    </w:p>
    <w:p w:rsidR="009376B5" w:rsidRPr="00CB77DA" w:rsidRDefault="009376B5" w:rsidP="009376B5">
      <w:pPr>
        <w:pStyle w:val="Default"/>
        <w:jc w:val="both"/>
      </w:pPr>
    </w:p>
    <w:p w:rsidR="009376B5" w:rsidRPr="00CB77DA" w:rsidRDefault="009376B5" w:rsidP="009376B5">
      <w:pPr>
        <w:pStyle w:val="Default"/>
        <w:jc w:val="both"/>
      </w:pPr>
      <w:r w:rsidRPr="00CB77DA">
        <w:tab/>
        <w:t>При суммированном учете рабочего времени в ГБУ ДО РЦВР  используются часовые тарифные ставки (размер устанавливается в расчете ниже), оплата труда работника за месяц исчисляется исходя из фактически отработанных им часов в данном месяце.</w:t>
      </w:r>
    </w:p>
    <w:p w:rsidR="009376B5" w:rsidRPr="00CB77DA" w:rsidRDefault="009376B5" w:rsidP="009376B5">
      <w:pPr>
        <w:pStyle w:val="Default"/>
        <w:jc w:val="both"/>
      </w:pPr>
      <w:r w:rsidRPr="00CB77DA">
        <w:tab/>
        <w:t>Элементы системы оплаты труда – размеры тарифных ставок, окладов, премий и иных поощрительных выплат – устанавливаются положением об оплате труда.</w:t>
      </w:r>
    </w:p>
    <w:p w:rsidR="009376B5" w:rsidRPr="00CB77DA" w:rsidRDefault="009376B5" w:rsidP="009376B5">
      <w:pPr>
        <w:pStyle w:val="Default"/>
        <w:jc w:val="both"/>
      </w:pPr>
    </w:p>
    <w:p w:rsidR="00D921E7" w:rsidRPr="00CB77DA" w:rsidRDefault="009376B5" w:rsidP="009376B5">
      <w:pPr>
        <w:pStyle w:val="Default"/>
        <w:jc w:val="both"/>
      </w:pPr>
      <w:r w:rsidRPr="00CB77DA">
        <w:t xml:space="preserve">В ГБУ ДО РЦВР введен суммированный учет рабочего времени с учетным периодом один год. Месячная тарифная ставка </w:t>
      </w:r>
      <w:r w:rsidR="00D921E7" w:rsidRPr="00CB77DA">
        <w:t>работника устанавливается в размере минимальной оплаты труда. Часовая тарифная ставка рассчитывается исходя из нормы рабочего времени за год.</w:t>
      </w:r>
    </w:p>
    <w:p w:rsidR="00D921E7" w:rsidRPr="00CB77DA" w:rsidRDefault="00D921E7" w:rsidP="009376B5">
      <w:pPr>
        <w:pStyle w:val="Default"/>
        <w:jc w:val="both"/>
      </w:pPr>
      <w:r w:rsidRPr="00CB77DA">
        <w:tab/>
        <w:t xml:space="preserve"> Норма рабочего времени за 201</w:t>
      </w:r>
      <w:r w:rsidR="00973821">
        <w:t>6</w:t>
      </w:r>
      <w:r w:rsidRPr="00CB77DA">
        <w:t xml:space="preserve"> год составляет 19</w:t>
      </w:r>
      <w:r w:rsidR="006248A9">
        <w:t>40</w:t>
      </w:r>
      <w:r w:rsidRPr="00CB77DA">
        <w:t xml:space="preserve"> ч.</w:t>
      </w:r>
    </w:p>
    <w:p w:rsidR="00D921E7" w:rsidRPr="00CB77DA" w:rsidRDefault="00D921E7" w:rsidP="009376B5">
      <w:pPr>
        <w:pStyle w:val="Default"/>
        <w:jc w:val="both"/>
      </w:pPr>
      <w:r w:rsidRPr="00CB77DA">
        <w:tab/>
        <w:t xml:space="preserve"> Нормативное количество рабочих часов в месяце – 16</w:t>
      </w:r>
      <w:r w:rsidR="006248A9">
        <w:t>2</w:t>
      </w:r>
      <w:r w:rsidRPr="00CB77DA">
        <w:t xml:space="preserve"> (19</w:t>
      </w:r>
      <w:r w:rsidR="006248A9">
        <w:t>40</w:t>
      </w:r>
      <w:r w:rsidRPr="00CB77DA">
        <w:t>ч / 12мес.).</w:t>
      </w:r>
    </w:p>
    <w:p w:rsidR="00463FF9" w:rsidRPr="00CB77DA" w:rsidRDefault="00D921E7" w:rsidP="009376B5">
      <w:pPr>
        <w:pStyle w:val="Default"/>
        <w:jc w:val="both"/>
      </w:pPr>
      <w:r w:rsidRPr="00CB77DA">
        <w:tab/>
        <w:t xml:space="preserve"> Часовая тарифная ставка для сторожей, работающих в ГБУ ДО РЦВР (Тимирязева 8А)</w:t>
      </w:r>
      <w:r w:rsidR="00463FF9" w:rsidRPr="00CB77DA">
        <w:t xml:space="preserve"> равна: </w:t>
      </w:r>
      <w:r w:rsidR="006B1DB4">
        <w:t>7500</w:t>
      </w:r>
      <w:r w:rsidR="00463FF9" w:rsidRPr="00CB77DA">
        <w:t>/16</w:t>
      </w:r>
      <w:r w:rsidR="006248A9">
        <w:t>2</w:t>
      </w:r>
      <w:r w:rsidR="00463FF9" w:rsidRPr="00CB77DA">
        <w:t xml:space="preserve">= </w:t>
      </w:r>
      <w:r w:rsidR="00704DF2">
        <w:t>46</w:t>
      </w:r>
      <w:r w:rsidR="00463FF9" w:rsidRPr="00CB77DA">
        <w:t xml:space="preserve"> руб.</w:t>
      </w:r>
    </w:p>
    <w:p w:rsidR="009376B5" w:rsidRPr="00CB77DA" w:rsidRDefault="00463FF9" w:rsidP="00463FF9">
      <w:pPr>
        <w:pStyle w:val="Default"/>
        <w:jc w:val="center"/>
        <w:rPr>
          <w:b/>
        </w:rPr>
      </w:pPr>
      <w:r w:rsidRPr="00CB77DA">
        <w:rPr>
          <w:b/>
        </w:rPr>
        <w:lastRenderedPageBreak/>
        <w:t>Сверхурочная работа</w:t>
      </w:r>
    </w:p>
    <w:p w:rsidR="00463FF9" w:rsidRPr="00CB77DA" w:rsidRDefault="00463FF9" w:rsidP="00463FF9">
      <w:pPr>
        <w:pStyle w:val="Default"/>
        <w:jc w:val="center"/>
      </w:pPr>
    </w:p>
    <w:p w:rsidR="00860B42" w:rsidRPr="00CB77DA" w:rsidRDefault="000C29EA" w:rsidP="000C29EA">
      <w:pPr>
        <w:pStyle w:val="Default"/>
        <w:jc w:val="both"/>
      </w:pPr>
      <w:r w:rsidRPr="00CB77DA">
        <w:tab/>
        <w:t>При суммированном учете работник в отдельные периоды времени может перерабатывать норму рабочего времени (</w:t>
      </w:r>
      <w:proofErr w:type="gramStart"/>
      <w:r w:rsidRPr="00CB77DA">
        <w:t>ч</w:t>
      </w:r>
      <w:proofErr w:type="gramEnd"/>
      <w:r w:rsidRPr="00CB77DA">
        <w:t>.1 ст.104 ТК РФ). Однако такая переработка считается сверхурочной работой только в том случае, если она имеет место по окончании учетного периода (</w:t>
      </w:r>
      <w:proofErr w:type="gramStart"/>
      <w:r w:rsidRPr="00CB77DA">
        <w:t>ч</w:t>
      </w:r>
      <w:proofErr w:type="gramEnd"/>
      <w:r w:rsidRPr="00CB77DA">
        <w:t>.1ст.99 ТК РФ). При этом сверхурочные работы не должны превышать для каждого работника четырех часов в течение двух дней подряд и 120 часов в год (ст.99 ТК РФ).</w:t>
      </w:r>
    </w:p>
    <w:p w:rsidR="00E62375" w:rsidRPr="00CB77DA" w:rsidRDefault="000C29EA" w:rsidP="00E62375">
      <w:pPr>
        <w:jc w:val="both"/>
        <w:rPr>
          <w:rFonts w:ascii="Times New Roman" w:hAnsi="Times New Roman" w:cs="Times New Roman"/>
          <w:sz w:val="24"/>
          <w:szCs w:val="24"/>
        </w:rPr>
      </w:pPr>
      <w:r w:rsidRPr="00CB77DA">
        <w:rPr>
          <w:sz w:val="24"/>
          <w:szCs w:val="24"/>
        </w:rPr>
        <w:tab/>
      </w:r>
      <w:r w:rsidRPr="00CB77DA">
        <w:rPr>
          <w:rFonts w:ascii="Times New Roman" w:hAnsi="Times New Roman" w:cs="Times New Roman"/>
          <w:sz w:val="24"/>
          <w:szCs w:val="24"/>
        </w:rPr>
        <w:t xml:space="preserve">Работа, выполненная сверх нормального числа рабочих часов за учетный период, должна оплачиваться как сверхурочная в соответствии со ст.152 ТК РФ. За первые два часа она оплачивается </w:t>
      </w:r>
      <w:r w:rsidR="000A37F1" w:rsidRPr="00CB77DA">
        <w:rPr>
          <w:rFonts w:ascii="Times New Roman" w:hAnsi="Times New Roman" w:cs="Times New Roman"/>
          <w:sz w:val="24"/>
          <w:szCs w:val="24"/>
        </w:rPr>
        <w:t>не менее</w:t>
      </w:r>
      <w:proofErr w:type="gramStart"/>
      <w:r w:rsidR="000A37F1" w:rsidRPr="00CB77D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0A37F1" w:rsidRPr="00CB77DA">
        <w:rPr>
          <w:rFonts w:ascii="Times New Roman" w:hAnsi="Times New Roman" w:cs="Times New Roman"/>
          <w:sz w:val="24"/>
          <w:szCs w:val="24"/>
        </w:rPr>
        <w:t xml:space="preserve"> чем в полуторном размере, а за последующие часы – не менее чем в двойном. Более высокие размеры оплаты за сверхурочную работу </w:t>
      </w:r>
      <w:r w:rsidR="00E62375" w:rsidRPr="00CB77DA">
        <w:rPr>
          <w:rFonts w:ascii="Times New Roman" w:hAnsi="Times New Roman" w:cs="Times New Roman"/>
          <w:sz w:val="24"/>
          <w:szCs w:val="24"/>
        </w:rPr>
        <w:t>могут определяться коллективным или трудовым договором, а также локальными нормативными актами.</w:t>
      </w:r>
    </w:p>
    <w:p w:rsidR="000C29EA" w:rsidRPr="00CB77DA" w:rsidRDefault="00E62375" w:rsidP="00E623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7DA">
        <w:rPr>
          <w:rFonts w:ascii="Times New Roman" w:hAnsi="Times New Roman" w:cs="Times New Roman"/>
          <w:b/>
          <w:sz w:val="24"/>
          <w:szCs w:val="24"/>
        </w:rPr>
        <w:t>Работа в ночное время</w:t>
      </w:r>
    </w:p>
    <w:p w:rsidR="00973821" w:rsidRPr="00CB77DA" w:rsidRDefault="00E62375" w:rsidP="00E62375">
      <w:pPr>
        <w:jc w:val="both"/>
        <w:rPr>
          <w:rFonts w:ascii="Times New Roman" w:hAnsi="Times New Roman" w:cs="Times New Roman"/>
          <w:sz w:val="24"/>
          <w:szCs w:val="24"/>
        </w:rPr>
      </w:pPr>
      <w:r w:rsidRPr="00CB77DA">
        <w:rPr>
          <w:rFonts w:ascii="Times New Roman" w:hAnsi="Times New Roman" w:cs="Times New Roman"/>
          <w:sz w:val="24"/>
          <w:szCs w:val="24"/>
        </w:rPr>
        <w:tab/>
        <w:t xml:space="preserve">Согласно ст.96 ТК РФ ночным считается время с 22.00 до 6.00. Каждый час такой работы оплачивается в повышенном размере по сравнению </w:t>
      </w:r>
      <w:r w:rsidR="00CB77DA" w:rsidRPr="00CB77DA">
        <w:rPr>
          <w:rFonts w:ascii="Times New Roman" w:hAnsi="Times New Roman" w:cs="Times New Roman"/>
          <w:sz w:val="24"/>
          <w:szCs w:val="24"/>
        </w:rPr>
        <w:t>с работой в нормальных условиях (ст.154 ТК РФ)</w:t>
      </w:r>
      <w:r w:rsidR="00973821">
        <w:rPr>
          <w:rFonts w:ascii="Times New Roman" w:hAnsi="Times New Roman" w:cs="Times New Roman"/>
          <w:sz w:val="24"/>
          <w:szCs w:val="24"/>
        </w:rPr>
        <w:t>.</w:t>
      </w:r>
    </w:p>
    <w:p w:rsidR="00CB77DA" w:rsidRPr="00CB77DA" w:rsidRDefault="00CB77DA" w:rsidP="00E62375">
      <w:pPr>
        <w:jc w:val="both"/>
        <w:rPr>
          <w:rFonts w:ascii="Times New Roman" w:hAnsi="Times New Roman" w:cs="Times New Roman"/>
          <w:sz w:val="24"/>
          <w:szCs w:val="24"/>
        </w:rPr>
      </w:pPr>
      <w:r w:rsidRPr="00CB77DA">
        <w:rPr>
          <w:rFonts w:ascii="Times New Roman" w:hAnsi="Times New Roman" w:cs="Times New Roman"/>
          <w:sz w:val="24"/>
          <w:szCs w:val="24"/>
        </w:rPr>
        <w:tab/>
        <w:t>Постановлением Правительства РФ от 22.07.2008 № 554 «О минимальном размере повышения оплаты труда за работу в ночное время» утверждено, что каждый час работы в ночное время оплачивается с повышением тарифной ставки не менее чем на 20%.</w:t>
      </w:r>
    </w:p>
    <w:p w:rsidR="00CB77DA" w:rsidRDefault="00CB77DA" w:rsidP="00E62375">
      <w:pPr>
        <w:jc w:val="both"/>
        <w:rPr>
          <w:rFonts w:ascii="Times New Roman" w:hAnsi="Times New Roman" w:cs="Times New Roman"/>
          <w:sz w:val="24"/>
          <w:szCs w:val="24"/>
        </w:rPr>
      </w:pPr>
      <w:r w:rsidRPr="00CB77DA">
        <w:rPr>
          <w:rFonts w:ascii="Times New Roman" w:hAnsi="Times New Roman" w:cs="Times New Roman"/>
          <w:sz w:val="24"/>
          <w:szCs w:val="24"/>
        </w:rPr>
        <w:tab/>
        <w:t>Для работников ГБУ ДО РЦВР доплата за работу в ночное время установлена в размере 35% часовой тарифной ставки.</w:t>
      </w:r>
    </w:p>
    <w:p w:rsidR="00CB77DA" w:rsidRDefault="00CB77DA" w:rsidP="00CB77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 в выходные и нерабочие праздничные дни.</w:t>
      </w:r>
    </w:p>
    <w:p w:rsidR="00CB77DA" w:rsidRDefault="00CB77DA" w:rsidP="00CB77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Если рабочая смена работника по графику попадает на праздничный день, то его труд оплачивается в соответствии со ст.153 ТК РФ:</w:t>
      </w:r>
    </w:p>
    <w:p w:rsidR="00CB77DA" w:rsidRDefault="00E85D19" w:rsidP="00CB77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работникам, труд которых оплачивается по дневным и часовым тарифным ставкам, - в размере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менее двойной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дневной или часовой тарифной ставки;</w:t>
      </w:r>
    </w:p>
    <w:p w:rsidR="00F10FF8" w:rsidRDefault="00E85D19" w:rsidP="00CB77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 </w:t>
      </w:r>
      <w:r w:rsidRPr="00E85D19">
        <w:rPr>
          <w:rFonts w:ascii="Times New Roman" w:hAnsi="Times New Roman" w:cs="Times New Roman"/>
          <w:b/>
          <w:sz w:val="24"/>
          <w:szCs w:val="24"/>
        </w:rPr>
        <w:t>Разъяснением Госкомтруда СССР,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5D19">
        <w:rPr>
          <w:rFonts w:ascii="Times New Roman" w:hAnsi="Times New Roman" w:cs="Times New Roman"/>
          <w:b/>
          <w:sz w:val="24"/>
          <w:szCs w:val="24"/>
        </w:rPr>
        <w:t xml:space="preserve">Президиума ВЦСПС от 08.08.1966 №13/п-21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5D19">
        <w:rPr>
          <w:rFonts w:ascii="Times New Roman" w:hAnsi="Times New Roman" w:cs="Times New Roman"/>
          <w:sz w:val="24"/>
          <w:szCs w:val="24"/>
        </w:rPr>
        <w:t>(далее – Разъяснение)</w:t>
      </w:r>
      <w:r>
        <w:rPr>
          <w:rFonts w:ascii="Times New Roman" w:hAnsi="Times New Roman" w:cs="Times New Roman"/>
          <w:sz w:val="24"/>
          <w:szCs w:val="24"/>
        </w:rPr>
        <w:t xml:space="preserve"> работа в праздничные дни при суммированном учете рабочего времени включается в месячную норму рабочего времени. Оплата производится всем работникам за часы, фактически </w:t>
      </w:r>
      <w:r w:rsidR="00F10FF8">
        <w:rPr>
          <w:rFonts w:ascii="Times New Roman" w:hAnsi="Times New Roman" w:cs="Times New Roman"/>
          <w:sz w:val="24"/>
          <w:szCs w:val="24"/>
        </w:rPr>
        <w:t>проработанные в праздничный день. Когда на праздничный день приходится часть рабочей смены, то в двойном размере оплачиваются часы, фактически проработанные в праздничный день (от 0 до 24 часов.).</w:t>
      </w:r>
    </w:p>
    <w:p w:rsidR="00E85D19" w:rsidRPr="00E85D19" w:rsidRDefault="00F10FF8" w:rsidP="00CB77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Для работников с суммированным учетом рабочего времени работа в праздничные дни входит в месячную норму рабочего времени, и они должны выполнить эту норму, включающую и работу в нерабочие праздничные дни. Следовательно, при подсчете сверхурочных часов работа в праздничные дни, произведенная сверх нормы рабочего времени, не должна учитываться, поскольку она уже оплачена в двойном размере.</w:t>
      </w:r>
      <w:r w:rsidR="00CC28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C283D">
        <w:rPr>
          <w:rFonts w:ascii="Times New Roman" w:hAnsi="Times New Roman" w:cs="Times New Roman"/>
          <w:sz w:val="24"/>
          <w:szCs w:val="24"/>
        </w:rPr>
        <w:t xml:space="preserve">Данная позиция основана на том, что правовая природа сверхурочной работы и работы в </w:t>
      </w:r>
      <w:r w:rsidR="00CC283D">
        <w:rPr>
          <w:rFonts w:ascii="Times New Roman" w:hAnsi="Times New Roman" w:cs="Times New Roman"/>
          <w:sz w:val="24"/>
          <w:szCs w:val="24"/>
        </w:rPr>
        <w:lastRenderedPageBreak/>
        <w:t xml:space="preserve">выходные и нерабочие праздничные дни едина, </w:t>
      </w:r>
      <w:r w:rsidR="009B5A35">
        <w:rPr>
          <w:rFonts w:ascii="Times New Roman" w:hAnsi="Times New Roman" w:cs="Times New Roman"/>
          <w:sz w:val="24"/>
          <w:szCs w:val="24"/>
        </w:rPr>
        <w:t>оплата в повышенном размере одновременно как на основании ст.152 ТК РФ, так и ст.153 ТК РФ  будет являться необоснованной и чрезмерной (п.4 Разъяснения, Решение Верховного суда РФ от 30.11.2005 № ГКПИ05-1341).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End"/>
    </w:p>
    <w:p w:rsidR="00860B42" w:rsidRPr="00CB77DA" w:rsidRDefault="00860B42" w:rsidP="00860B42">
      <w:pPr>
        <w:pStyle w:val="Default"/>
        <w:jc w:val="both"/>
      </w:pPr>
    </w:p>
    <w:sectPr w:rsidR="00860B42" w:rsidRPr="00CB77DA" w:rsidSect="00792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E3C"/>
    <w:rsid w:val="0000553A"/>
    <w:rsid w:val="00097028"/>
    <w:rsid w:val="000A37F1"/>
    <w:rsid w:val="000A56D1"/>
    <w:rsid w:val="000C29EA"/>
    <w:rsid w:val="000E6658"/>
    <w:rsid w:val="000E74F1"/>
    <w:rsid w:val="0013084D"/>
    <w:rsid w:val="001A3A83"/>
    <w:rsid w:val="00284149"/>
    <w:rsid w:val="002936F0"/>
    <w:rsid w:val="003F5E3C"/>
    <w:rsid w:val="0042096B"/>
    <w:rsid w:val="00463FF9"/>
    <w:rsid w:val="004806E5"/>
    <w:rsid w:val="004E3CCA"/>
    <w:rsid w:val="00520BE4"/>
    <w:rsid w:val="006248A9"/>
    <w:rsid w:val="006B1DB4"/>
    <w:rsid w:val="006D129E"/>
    <w:rsid w:val="00704DF2"/>
    <w:rsid w:val="0073601E"/>
    <w:rsid w:val="0078287D"/>
    <w:rsid w:val="00792E15"/>
    <w:rsid w:val="00860B42"/>
    <w:rsid w:val="008F3514"/>
    <w:rsid w:val="009376B5"/>
    <w:rsid w:val="00973821"/>
    <w:rsid w:val="009810C7"/>
    <w:rsid w:val="00982BAA"/>
    <w:rsid w:val="009B5A35"/>
    <w:rsid w:val="009C2384"/>
    <w:rsid w:val="00A10E47"/>
    <w:rsid w:val="00A167CA"/>
    <w:rsid w:val="00A40AE2"/>
    <w:rsid w:val="00A94D53"/>
    <w:rsid w:val="00B24DCD"/>
    <w:rsid w:val="00B60A2D"/>
    <w:rsid w:val="00B80233"/>
    <w:rsid w:val="00BD3CFB"/>
    <w:rsid w:val="00C950B8"/>
    <w:rsid w:val="00CB77DA"/>
    <w:rsid w:val="00CC283D"/>
    <w:rsid w:val="00D921E7"/>
    <w:rsid w:val="00DF0F28"/>
    <w:rsid w:val="00E62375"/>
    <w:rsid w:val="00E85D19"/>
    <w:rsid w:val="00E97D3E"/>
    <w:rsid w:val="00EE648B"/>
    <w:rsid w:val="00F10FF8"/>
    <w:rsid w:val="00F63E01"/>
    <w:rsid w:val="00F67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E4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F5E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://docs.cntd.ru/document/53793024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0C8AF-9C78-40BC-8B82-8E4BF61DF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6722</Words>
  <Characters>38318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2016-06-15T11:14:00Z</cp:lastPrinted>
  <dcterms:created xsi:type="dcterms:W3CDTF">2016-01-14T11:48:00Z</dcterms:created>
  <dcterms:modified xsi:type="dcterms:W3CDTF">2016-06-15T11:15:00Z</dcterms:modified>
</cp:coreProperties>
</file>